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2F55F" w14:textId="4BDB92B4" w:rsidR="00BB00EF" w:rsidRPr="00F11C26" w:rsidRDefault="001D46D6" w:rsidP="001D46D6">
      <w:pPr>
        <w:widowControl/>
        <w:jc w:val="right"/>
        <w:rPr>
          <w:rFonts w:cs="Times New Roman"/>
        </w:rPr>
      </w:pPr>
      <w:r w:rsidRPr="001D46D6">
        <w:rPr>
          <w:rFonts w:cs="Times New Roman"/>
        </w:rPr>
        <w:t>NPFC-2022-SSC PS09-WP0</w:t>
      </w:r>
      <w:r>
        <w:rPr>
          <w:rFonts w:cs="Times New Roman"/>
        </w:rPr>
        <w:t>2</w:t>
      </w:r>
    </w:p>
    <w:p w14:paraId="1A169670" w14:textId="3C6EABFF" w:rsidR="009516A7" w:rsidRPr="00F11C26" w:rsidRDefault="00A7228F" w:rsidP="009516A7">
      <w:pPr>
        <w:jc w:val="center"/>
        <w:rPr>
          <w:rFonts w:cs="Times New Roman"/>
          <w:b/>
          <w:szCs w:val="24"/>
        </w:rPr>
      </w:pPr>
      <w:r w:rsidRPr="00F11C26">
        <w:rPr>
          <w:rFonts w:cs="Times New Roman"/>
          <w:b/>
          <w:szCs w:val="24"/>
        </w:rPr>
        <w:t>1</w:t>
      </w:r>
      <w:r w:rsidRPr="00F11C26">
        <w:rPr>
          <w:rFonts w:cs="Times New Roman"/>
          <w:b/>
          <w:szCs w:val="24"/>
          <w:vertAlign w:val="superscript"/>
        </w:rPr>
        <w:t>st</w:t>
      </w:r>
      <w:r w:rsidRPr="00F11C26">
        <w:rPr>
          <w:rFonts w:cs="Times New Roman"/>
          <w:b/>
          <w:szCs w:val="24"/>
        </w:rPr>
        <w:t xml:space="preserve"> I</w:t>
      </w:r>
      <w:r w:rsidR="00DC1138" w:rsidRPr="00F11C26">
        <w:rPr>
          <w:rFonts w:cs="Times New Roman"/>
          <w:b/>
          <w:szCs w:val="24"/>
        </w:rPr>
        <w:t xml:space="preserve">ntersessional </w:t>
      </w:r>
      <w:r w:rsidRPr="00F11C26">
        <w:rPr>
          <w:rFonts w:cs="Times New Roman"/>
          <w:b/>
          <w:szCs w:val="24"/>
        </w:rPr>
        <w:t>M</w:t>
      </w:r>
      <w:r w:rsidR="00F82365" w:rsidRPr="00F11C26">
        <w:rPr>
          <w:rFonts w:cs="Times New Roman"/>
          <w:b/>
          <w:szCs w:val="24"/>
        </w:rPr>
        <w:t xml:space="preserve">eeting of the </w:t>
      </w:r>
      <w:r w:rsidR="0085012C" w:rsidRPr="00F11C26">
        <w:rPr>
          <w:rFonts w:cs="Times New Roman"/>
          <w:b/>
          <w:szCs w:val="24"/>
        </w:rPr>
        <w:t xml:space="preserve">Small Scientific Committee </w:t>
      </w:r>
      <w:r w:rsidR="00F82365" w:rsidRPr="00F11C26">
        <w:rPr>
          <w:rFonts w:cs="Times New Roman"/>
          <w:b/>
          <w:szCs w:val="24"/>
        </w:rPr>
        <w:t xml:space="preserve">on </w:t>
      </w:r>
      <w:r w:rsidR="0085012C" w:rsidRPr="00F11C26">
        <w:rPr>
          <w:rFonts w:cs="Times New Roman"/>
          <w:b/>
          <w:szCs w:val="24"/>
        </w:rPr>
        <w:t>Pacific Saury</w:t>
      </w:r>
    </w:p>
    <w:p w14:paraId="6F96022E" w14:textId="3B4ED150" w:rsidR="009516A7" w:rsidRPr="00F11C26" w:rsidRDefault="00A7228F" w:rsidP="009516A7">
      <w:pPr>
        <w:jc w:val="center"/>
        <w:rPr>
          <w:rFonts w:cs="Times New Roman"/>
          <w:b/>
          <w:szCs w:val="24"/>
        </w:rPr>
      </w:pPr>
      <w:r w:rsidRPr="00F11C26">
        <w:rPr>
          <w:rFonts w:cs="Times New Roman"/>
          <w:b/>
          <w:szCs w:val="24"/>
        </w:rPr>
        <w:t>June</w:t>
      </w:r>
      <w:r w:rsidR="00C66B81" w:rsidRPr="00F11C26">
        <w:rPr>
          <w:rFonts w:cs="Times New Roman"/>
          <w:b/>
          <w:szCs w:val="24"/>
        </w:rPr>
        <w:t xml:space="preserve"> 2</w:t>
      </w:r>
      <w:r w:rsidRPr="00F11C26">
        <w:rPr>
          <w:rFonts w:cs="Times New Roman"/>
          <w:b/>
          <w:szCs w:val="24"/>
        </w:rPr>
        <w:t>8</w:t>
      </w:r>
      <w:r w:rsidR="00F82365" w:rsidRPr="00F11C26">
        <w:rPr>
          <w:rFonts w:cs="Times New Roman"/>
          <w:b/>
          <w:szCs w:val="24"/>
        </w:rPr>
        <w:t>, 202</w:t>
      </w:r>
      <w:r w:rsidR="00365C51" w:rsidRPr="00F11C26">
        <w:rPr>
          <w:rFonts w:cs="Times New Roman"/>
          <w:b/>
          <w:szCs w:val="24"/>
        </w:rPr>
        <w:t>2</w:t>
      </w:r>
      <w:r w:rsidR="00F82365" w:rsidRPr="00F11C26">
        <w:rPr>
          <w:rFonts w:cs="Times New Roman"/>
          <w:b/>
          <w:szCs w:val="24"/>
        </w:rPr>
        <w:t xml:space="preserve"> (9</w:t>
      </w:r>
      <w:r w:rsidR="00365C51" w:rsidRPr="00F11C26">
        <w:rPr>
          <w:rFonts w:cs="Times New Roman"/>
          <w:b/>
          <w:szCs w:val="24"/>
        </w:rPr>
        <w:t>:00</w:t>
      </w:r>
      <w:r w:rsidR="00F82365" w:rsidRPr="00F11C26">
        <w:rPr>
          <w:rFonts w:cs="Times New Roman"/>
          <w:b/>
          <w:szCs w:val="24"/>
        </w:rPr>
        <w:t xml:space="preserve"> </w:t>
      </w:r>
      <w:r w:rsidR="00C00558" w:rsidRPr="00F11C26">
        <w:rPr>
          <w:rFonts w:cs="Times New Roman"/>
          <w:b/>
          <w:szCs w:val="24"/>
        </w:rPr>
        <w:t>a.m.</w:t>
      </w:r>
      <w:r w:rsidR="00F82365" w:rsidRPr="00F11C26">
        <w:rPr>
          <w:rFonts w:cs="Times New Roman"/>
          <w:b/>
          <w:szCs w:val="24"/>
        </w:rPr>
        <w:t xml:space="preserve"> – 1</w:t>
      </w:r>
      <w:r w:rsidR="00B23DEC" w:rsidRPr="00F11C26">
        <w:rPr>
          <w:rFonts w:cs="Times New Roman"/>
          <w:b/>
          <w:szCs w:val="24"/>
        </w:rPr>
        <w:t>2</w:t>
      </w:r>
      <w:r w:rsidR="00365C51" w:rsidRPr="00F11C26">
        <w:rPr>
          <w:rFonts w:cs="Times New Roman"/>
          <w:b/>
          <w:szCs w:val="24"/>
        </w:rPr>
        <w:t>:00</w:t>
      </w:r>
      <w:r w:rsidR="00F82365" w:rsidRPr="00F11C26">
        <w:rPr>
          <w:rFonts w:cs="Times New Roman"/>
          <w:b/>
          <w:szCs w:val="24"/>
        </w:rPr>
        <w:t xml:space="preserve"> </w:t>
      </w:r>
      <w:r w:rsidR="00C00558" w:rsidRPr="00F11C26">
        <w:rPr>
          <w:rFonts w:cs="Times New Roman"/>
          <w:b/>
          <w:szCs w:val="24"/>
        </w:rPr>
        <w:t>noon</w:t>
      </w:r>
      <w:r w:rsidR="00F82365" w:rsidRPr="00F11C26">
        <w:rPr>
          <w:rFonts w:cs="Times New Roman"/>
          <w:b/>
          <w:szCs w:val="24"/>
        </w:rPr>
        <w:t xml:space="preserve"> Tokyo time)</w:t>
      </w:r>
    </w:p>
    <w:p w14:paraId="68DE8117" w14:textId="77777777" w:rsidR="009516A7" w:rsidRPr="00F11C26" w:rsidRDefault="009516A7" w:rsidP="009516A7">
      <w:pPr>
        <w:jc w:val="center"/>
        <w:rPr>
          <w:rFonts w:cs="Times New Roman"/>
          <w:b/>
          <w:szCs w:val="24"/>
        </w:rPr>
      </w:pPr>
      <w:r w:rsidRPr="00F11C26">
        <w:rPr>
          <w:rFonts w:cs="Times New Roman"/>
          <w:b/>
          <w:szCs w:val="24"/>
        </w:rPr>
        <w:t>WebEx</w:t>
      </w:r>
    </w:p>
    <w:p w14:paraId="3B0B3C3A" w14:textId="77777777" w:rsidR="009516A7" w:rsidRPr="00F11C26" w:rsidRDefault="009516A7" w:rsidP="009516A7">
      <w:pPr>
        <w:spacing w:line="240" w:lineRule="exact"/>
        <w:jc w:val="center"/>
        <w:rPr>
          <w:rFonts w:cs="Times New Roman"/>
          <w:b/>
          <w:szCs w:val="24"/>
        </w:rPr>
      </w:pPr>
    </w:p>
    <w:p w14:paraId="391253FD" w14:textId="4DE77FFC" w:rsidR="009516A7" w:rsidRPr="00F11C26" w:rsidRDefault="00B836DF" w:rsidP="009516A7">
      <w:pPr>
        <w:jc w:val="center"/>
        <w:rPr>
          <w:rFonts w:cs="Times New Roman"/>
          <w:b/>
          <w:szCs w:val="24"/>
        </w:rPr>
      </w:pPr>
      <w:r w:rsidRPr="00F11C26">
        <w:rPr>
          <w:rFonts w:cs="Times New Roman"/>
          <w:b/>
          <w:szCs w:val="24"/>
        </w:rPr>
        <w:t>Summary</w:t>
      </w:r>
    </w:p>
    <w:p w14:paraId="751B3DBA" w14:textId="77777777" w:rsidR="009516A7" w:rsidRPr="00F11C26" w:rsidRDefault="009516A7" w:rsidP="00B247D4">
      <w:pPr>
        <w:widowControl/>
        <w:spacing w:after="120"/>
        <w:jc w:val="left"/>
        <w:rPr>
          <w:rFonts w:cs="Times New Roman"/>
        </w:rPr>
      </w:pPr>
    </w:p>
    <w:p w14:paraId="50B4BAD4" w14:textId="4525D5D1" w:rsidR="00EE5919" w:rsidRPr="00F11C26" w:rsidRDefault="00EE5919" w:rsidP="00C66B81">
      <w:pPr>
        <w:spacing w:after="120"/>
        <w:ind w:left="1843" w:hanging="1843"/>
        <w:jc w:val="left"/>
        <w:rPr>
          <w:rFonts w:cs="Times New Roman"/>
          <w:color w:val="0070C0"/>
        </w:rPr>
      </w:pPr>
      <w:r w:rsidRPr="00F11C26">
        <w:rPr>
          <w:rFonts w:cs="Times New Roman"/>
          <w:color w:val="0070C0"/>
        </w:rPr>
        <w:t>Agenda Item 1. Introductory items (incl</w:t>
      </w:r>
      <w:r w:rsidR="00C66B81" w:rsidRPr="00F11C26">
        <w:rPr>
          <w:rFonts w:cs="Times New Roman"/>
          <w:color w:val="0070C0"/>
        </w:rPr>
        <w:t>.</w:t>
      </w:r>
      <w:r w:rsidRPr="00F11C26">
        <w:rPr>
          <w:rFonts w:cs="Times New Roman"/>
          <w:color w:val="0070C0"/>
        </w:rPr>
        <w:t xml:space="preserve"> </w:t>
      </w:r>
      <w:r w:rsidR="0085012C" w:rsidRPr="00F11C26">
        <w:rPr>
          <w:rFonts w:cs="Times New Roman"/>
          <w:color w:val="0070C0"/>
        </w:rPr>
        <w:t>adoption of the agenda and drafting meeting summary</w:t>
      </w:r>
      <w:r w:rsidRPr="00F11C26">
        <w:rPr>
          <w:rFonts w:cs="Times New Roman"/>
          <w:color w:val="0070C0"/>
        </w:rPr>
        <w:t>)</w:t>
      </w:r>
    </w:p>
    <w:p w14:paraId="578882A6" w14:textId="07F95A80" w:rsidR="00B836DF" w:rsidRPr="00F11C26" w:rsidRDefault="00B836DF" w:rsidP="00B836DF">
      <w:pPr>
        <w:spacing w:after="120"/>
        <w:jc w:val="left"/>
        <w:rPr>
          <w:rFonts w:cs="Times New Roman"/>
        </w:rPr>
      </w:pPr>
      <w:r w:rsidRPr="00F11C26">
        <w:rPr>
          <w:rFonts w:cs="Times New Roman"/>
        </w:rPr>
        <w:t xml:space="preserve">The </w:t>
      </w:r>
      <w:r w:rsidR="00D246C7" w:rsidRPr="00F11C26">
        <w:rPr>
          <w:rFonts w:cs="Times New Roman"/>
        </w:rPr>
        <w:t>1st</w:t>
      </w:r>
      <w:r w:rsidRPr="00F11C26">
        <w:rPr>
          <w:rFonts w:cs="Times New Roman"/>
        </w:rPr>
        <w:t xml:space="preserve"> intersessional meeting of the Small Scientific Committee on Pacific Saury (SSC PS</w:t>
      </w:r>
      <w:r w:rsidR="00F60408">
        <w:rPr>
          <w:rFonts w:cs="Times New Roman"/>
        </w:rPr>
        <w:t>int01</w:t>
      </w:r>
      <w:r w:rsidRPr="00F11C26">
        <w:rPr>
          <w:rFonts w:cs="Times New Roman"/>
        </w:rPr>
        <w:t>) commenced at 9 AM on 2</w:t>
      </w:r>
      <w:r w:rsidR="003550B0" w:rsidRPr="00F11C26">
        <w:rPr>
          <w:rFonts w:cs="Times New Roman"/>
        </w:rPr>
        <w:t>8</w:t>
      </w:r>
      <w:r w:rsidRPr="00F11C26">
        <w:rPr>
          <w:rFonts w:cs="Times New Roman"/>
        </w:rPr>
        <w:t xml:space="preserve"> </w:t>
      </w:r>
      <w:r w:rsidR="003550B0" w:rsidRPr="00F11C26">
        <w:rPr>
          <w:rFonts w:cs="Times New Roman"/>
        </w:rPr>
        <w:t>June</w:t>
      </w:r>
      <w:r w:rsidRPr="00F11C26">
        <w:rPr>
          <w:rFonts w:cs="Times New Roman"/>
        </w:rPr>
        <w:t xml:space="preserve"> 202</w:t>
      </w:r>
      <w:r w:rsidR="003550B0" w:rsidRPr="00F11C26">
        <w:rPr>
          <w:rFonts w:cs="Times New Roman"/>
        </w:rPr>
        <w:t>2</w:t>
      </w:r>
      <w:r w:rsidRPr="00F11C26">
        <w:rPr>
          <w:rFonts w:cs="Times New Roman"/>
        </w:rPr>
        <w:t xml:space="preserve">, Tokyo time in the format of video conferencing via WebEx. The meeting was attended by Members from Canada, China, Japan, Korea, Russia, Chinese Taipei, </w:t>
      </w:r>
      <w:r w:rsidR="00C00558" w:rsidRPr="00F11C26">
        <w:rPr>
          <w:rFonts w:cs="Times New Roman"/>
        </w:rPr>
        <w:t xml:space="preserve">US, </w:t>
      </w:r>
      <w:r w:rsidRPr="00F11C26">
        <w:rPr>
          <w:rFonts w:cs="Times New Roman"/>
        </w:rPr>
        <w:t>Vanuatu</w:t>
      </w:r>
      <w:r w:rsidR="00823AA2" w:rsidRPr="00F11C26">
        <w:rPr>
          <w:rFonts w:cs="Times New Roman"/>
        </w:rPr>
        <w:t>,</w:t>
      </w:r>
      <w:r w:rsidR="00C00558" w:rsidRPr="00F11C26">
        <w:rPr>
          <w:rFonts w:cs="Times New Roman"/>
        </w:rPr>
        <w:t xml:space="preserve"> and Panama</w:t>
      </w:r>
      <w:r w:rsidRPr="00F11C26">
        <w:rPr>
          <w:rFonts w:cs="Times New Roman"/>
        </w:rPr>
        <w:t xml:space="preserve">. The meeting was opened by Dr. Toshihide Kitakado (Japan) who served as the SSC PS Chair. The </w:t>
      </w:r>
      <w:r w:rsidR="007F25C2" w:rsidRPr="00F11C26">
        <w:rPr>
          <w:rFonts w:cs="Times New Roman"/>
        </w:rPr>
        <w:t xml:space="preserve">list of </w:t>
      </w:r>
      <w:r w:rsidRPr="00F11C26">
        <w:rPr>
          <w:rFonts w:cs="Times New Roman"/>
        </w:rPr>
        <w:t>participants is attached (Annex).</w:t>
      </w:r>
    </w:p>
    <w:p w14:paraId="1311EF87" w14:textId="77777777" w:rsidR="00B836DF" w:rsidRPr="00F11C26" w:rsidRDefault="00B836DF" w:rsidP="00C66B81">
      <w:pPr>
        <w:spacing w:after="120"/>
        <w:ind w:left="1843" w:hanging="1843"/>
        <w:jc w:val="left"/>
        <w:rPr>
          <w:rFonts w:cs="Times New Roman"/>
        </w:rPr>
      </w:pPr>
    </w:p>
    <w:p w14:paraId="40702CF5" w14:textId="144308F3" w:rsidR="00EE5919" w:rsidRPr="00F11C26" w:rsidRDefault="00EE5919" w:rsidP="00EE5919">
      <w:pPr>
        <w:spacing w:after="120"/>
        <w:rPr>
          <w:rFonts w:cs="Times New Roman"/>
          <w:color w:val="0070C0"/>
        </w:rPr>
      </w:pPr>
      <w:r w:rsidRPr="00F11C26">
        <w:rPr>
          <w:rFonts w:cs="Times New Roman"/>
          <w:color w:val="0070C0"/>
        </w:rPr>
        <w:t xml:space="preserve">Agenda Item 2. </w:t>
      </w:r>
      <w:r w:rsidR="008A2E9C" w:rsidRPr="00F11C26">
        <w:rPr>
          <w:rFonts w:cs="Times New Roman"/>
          <w:color w:val="0070C0"/>
        </w:rPr>
        <w:t>Overview of the outcomes of SWG MSE PS01 (incl. review of the SWG workplan)</w:t>
      </w:r>
    </w:p>
    <w:p w14:paraId="146AB28A" w14:textId="176090D1" w:rsidR="00B836DF" w:rsidRPr="00F11C26" w:rsidRDefault="00B836DF" w:rsidP="00EE5919">
      <w:pPr>
        <w:spacing w:after="120"/>
        <w:rPr>
          <w:rFonts w:cs="Times New Roman"/>
          <w:color w:val="000000" w:themeColor="text1"/>
        </w:rPr>
      </w:pPr>
      <w:r w:rsidRPr="00F11C26">
        <w:rPr>
          <w:rFonts w:cs="Times New Roman"/>
          <w:color w:val="000000" w:themeColor="text1"/>
        </w:rPr>
        <w:t xml:space="preserve">The Chair updated members on the outcomes of the 1st </w:t>
      </w:r>
      <w:r w:rsidR="008B28E3" w:rsidRPr="00F11C26">
        <w:rPr>
          <w:rFonts w:cs="Times New Roman"/>
          <w:color w:val="000000" w:themeColor="text1"/>
        </w:rPr>
        <w:t>M</w:t>
      </w:r>
      <w:r w:rsidRPr="00F11C26">
        <w:rPr>
          <w:rFonts w:cs="Times New Roman"/>
          <w:color w:val="000000" w:themeColor="text1"/>
        </w:rPr>
        <w:t xml:space="preserve">eeting of the </w:t>
      </w:r>
      <w:r w:rsidR="008B28E3" w:rsidRPr="00F11C26">
        <w:rPr>
          <w:rFonts w:cs="Times New Roman"/>
          <w:color w:val="000000" w:themeColor="text1"/>
        </w:rPr>
        <w:t xml:space="preserve">Joint SC-TCC-COM Small Working Group on Management Strategy Evaluation for Pacific Saury (SWG MSE PS) in February </w:t>
      </w:r>
      <w:r w:rsidRPr="00F11C26">
        <w:rPr>
          <w:rFonts w:cs="Times New Roman"/>
          <w:color w:val="000000" w:themeColor="text1"/>
        </w:rPr>
        <w:t>202</w:t>
      </w:r>
      <w:r w:rsidR="008B28E3" w:rsidRPr="00F11C26">
        <w:rPr>
          <w:rFonts w:cs="Times New Roman"/>
          <w:color w:val="000000" w:themeColor="text1"/>
        </w:rPr>
        <w:t>2</w:t>
      </w:r>
      <w:r w:rsidR="00E644A5" w:rsidRPr="00F11C26">
        <w:rPr>
          <w:rFonts w:cs="Times New Roman"/>
          <w:color w:val="000000" w:themeColor="text1"/>
        </w:rPr>
        <w:t xml:space="preserve">, </w:t>
      </w:r>
      <w:r w:rsidR="00E16DC7" w:rsidRPr="00F11C26">
        <w:rPr>
          <w:rFonts w:cs="Times New Roman"/>
          <w:color w:val="000000" w:themeColor="text1"/>
        </w:rPr>
        <w:t xml:space="preserve">and </w:t>
      </w:r>
      <w:r w:rsidR="002D38AE">
        <w:rPr>
          <w:rFonts w:cs="Times New Roman"/>
          <w:color w:val="000000" w:themeColor="text1"/>
        </w:rPr>
        <w:t>emphasized</w:t>
      </w:r>
      <w:r w:rsidR="001D6D4B" w:rsidRPr="00F11C26">
        <w:rPr>
          <w:rFonts w:cs="Times New Roman"/>
          <w:color w:val="000000" w:themeColor="text1"/>
        </w:rPr>
        <w:t xml:space="preserve"> its main results</w:t>
      </w:r>
      <w:r w:rsidR="00A2451E" w:rsidRPr="00F11C26">
        <w:rPr>
          <w:rFonts w:cs="Times New Roman"/>
          <w:color w:val="000000" w:themeColor="text1"/>
        </w:rPr>
        <w:t>,</w:t>
      </w:r>
      <w:r w:rsidR="001D6D4B" w:rsidRPr="00F11C26">
        <w:rPr>
          <w:rFonts w:cs="Times New Roman"/>
          <w:color w:val="000000" w:themeColor="text1"/>
        </w:rPr>
        <w:t xml:space="preserve"> which is the continued discussion of management objectives, reference points and operating models at </w:t>
      </w:r>
      <w:r w:rsidR="007262E8">
        <w:rPr>
          <w:rFonts w:cs="Times New Roman"/>
          <w:color w:val="000000" w:themeColor="text1"/>
        </w:rPr>
        <w:t>this</w:t>
      </w:r>
      <w:r w:rsidR="001D6D4B" w:rsidRPr="00F11C26">
        <w:rPr>
          <w:rFonts w:cs="Times New Roman"/>
          <w:color w:val="000000" w:themeColor="text1"/>
        </w:rPr>
        <w:t xml:space="preserve"> meeting,</w:t>
      </w:r>
      <w:r w:rsidR="000F1821" w:rsidRPr="00F11C26">
        <w:rPr>
          <w:rFonts w:cs="Times New Roman"/>
          <w:color w:val="000000" w:themeColor="text1"/>
        </w:rPr>
        <w:t xml:space="preserve"> </w:t>
      </w:r>
      <w:r w:rsidR="00DF06DB" w:rsidRPr="00F11C26">
        <w:rPr>
          <w:rFonts w:cs="Times New Roman"/>
          <w:color w:val="000000" w:themeColor="text1"/>
        </w:rPr>
        <w:t>as well as the</w:t>
      </w:r>
      <w:r w:rsidR="000F1821" w:rsidRPr="00F11C26">
        <w:rPr>
          <w:rFonts w:cs="Times New Roman"/>
          <w:color w:val="000000" w:themeColor="text1"/>
        </w:rPr>
        <w:t xml:space="preserve"> recommend</w:t>
      </w:r>
      <w:r w:rsidR="00DF06DB" w:rsidRPr="00F11C26">
        <w:rPr>
          <w:rFonts w:cs="Times New Roman"/>
          <w:color w:val="000000" w:themeColor="text1"/>
        </w:rPr>
        <w:t>ation for</w:t>
      </w:r>
      <w:r w:rsidR="00A2451E" w:rsidRPr="00F11C26">
        <w:rPr>
          <w:rFonts w:cs="Times New Roman"/>
          <w:color w:val="000000" w:themeColor="text1"/>
        </w:rPr>
        <w:t xml:space="preserve"> </w:t>
      </w:r>
      <w:r w:rsidR="00DF06DB" w:rsidRPr="00F11C26">
        <w:rPr>
          <w:rFonts w:cs="Times New Roman"/>
          <w:color w:val="000000" w:themeColor="text1"/>
        </w:rPr>
        <w:t xml:space="preserve">allocating </w:t>
      </w:r>
      <w:r w:rsidR="000F1821" w:rsidRPr="00F11C26">
        <w:rPr>
          <w:rFonts w:cs="Times New Roman"/>
          <w:color w:val="000000" w:themeColor="text1"/>
        </w:rPr>
        <w:t xml:space="preserve">funds </w:t>
      </w:r>
      <w:r w:rsidR="00DF06DB" w:rsidRPr="00F11C26">
        <w:rPr>
          <w:rFonts w:cs="Times New Roman"/>
          <w:color w:val="000000" w:themeColor="text1"/>
        </w:rPr>
        <w:t xml:space="preserve">to </w:t>
      </w:r>
      <w:r w:rsidR="000F1821" w:rsidRPr="00F11C26">
        <w:rPr>
          <w:rFonts w:cs="Times New Roman"/>
          <w:color w:val="000000" w:themeColor="text1"/>
        </w:rPr>
        <w:t>develop a</w:t>
      </w:r>
      <w:r w:rsidR="00DF06DB" w:rsidRPr="00F11C26">
        <w:rPr>
          <w:rFonts w:cs="Times New Roman"/>
          <w:color w:val="000000" w:themeColor="text1"/>
        </w:rPr>
        <w:t xml:space="preserve"> </w:t>
      </w:r>
      <w:r w:rsidR="000F1821" w:rsidRPr="00F11C26">
        <w:rPr>
          <w:rFonts w:cs="Times New Roman"/>
          <w:color w:val="000000" w:themeColor="text1"/>
        </w:rPr>
        <w:t>simulation platform</w:t>
      </w:r>
      <w:r w:rsidR="00DF06DB" w:rsidRPr="00F11C26">
        <w:rPr>
          <w:rFonts w:cs="Times New Roman"/>
          <w:color w:val="000000" w:themeColor="text1"/>
        </w:rPr>
        <w:t xml:space="preserve"> for HCR</w:t>
      </w:r>
      <w:r w:rsidR="00A2451E" w:rsidRPr="00F11C26">
        <w:rPr>
          <w:rFonts w:cs="Times New Roman"/>
          <w:color w:val="000000" w:themeColor="text1"/>
        </w:rPr>
        <w:t>, the hiring of an external expert to support the group</w:t>
      </w:r>
      <w:r w:rsidR="000F1821" w:rsidRPr="00F11C26">
        <w:rPr>
          <w:rFonts w:cs="Times New Roman"/>
          <w:color w:val="000000" w:themeColor="text1"/>
        </w:rPr>
        <w:t xml:space="preserve">, and the timeframe of future </w:t>
      </w:r>
      <w:r w:rsidR="00DF06DB" w:rsidRPr="00F11C26">
        <w:rPr>
          <w:rFonts w:cs="Times New Roman"/>
          <w:color w:val="000000" w:themeColor="text1"/>
        </w:rPr>
        <w:t>meetings and tasks</w:t>
      </w:r>
      <w:r w:rsidR="00A2451E" w:rsidRPr="00F11C26">
        <w:rPr>
          <w:rFonts w:cs="Times New Roman"/>
          <w:color w:val="000000" w:themeColor="text1"/>
        </w:rPr>
        <w:t xml:space="preserve">. The Chair </w:t>
      </w:r>
      <w:r w:rsidR="00DF06DB" w:rsidRPr="00F11C26">
        <w:rPr>
          <w:rFonts w:cs="Times New Roman"/>
          <w:color w:val="000000" w:themeColor="text1"/>
        </w:rPr>
        <w:t xml:space="preserve">also </w:t>
      </w:r>
      <w:r w:rsidR="00A2451E" w:rsidRPr="00F11C26">
        <w:rPr>
          <w:rFonts w:cs="Times New Roman"/>
          <w:color w:val="000000" w:themeColor="text1"/>
        </w:rPr>
        <w:t xml:space="preserve">noted that the </w:t>
      </w:r>
      <w:r w:rsidR="00EF3813" w:rsidRPr="00F11C26">
        <w:rPr>
          <w:rFonts w:cs="Times New Roman"/>
          <w:color w:val="000000" w:themeColor="text1"/>
        </w:rPr>
        <w:t>endorsement</w:t>
      </w:r>
      <w:r w:rsidR="00A2451E" w:rsidRPr="00F11C26">
        <w:rPr>
          <w:rFonts w:cs="Times New Roman"/>
          <w:color w:val="000000" w:themeColor="text1"/>
        </w:rPr>
        <w:t xml:space="preserve"> of the SWG meeting report is still pending </w:t>
      </w:r>
      <w:r w:rsidR="00347017" w:rsidRPr="00F11C26">
        <w:rPr>
          <w:rFonts w:cs="Times New Roman"/>
          <w:color w:val="000000" w:themeColor="text1"/>
        </w:rPr>
        <w:t xml:space="preserve">due to the postponement of COM07 </w:t>
      </w:r>
      <w:r w:rsidR="00A2451E" w:rsidRPr="00F11C26">
        <w:rPr>
          <w:rFonts w:cs="Times New Roman"/>
          <w:color w:val="000000" w:themeColor="text1"/>
        </w:rPr>
        <w:t xml:space="preserve">but </w:t>
      </w:r>
      <w:r w:rsidR="00EF3813" w:rsidRPr="00F11C26">
        <w:rPr>
          <w:rFonts w:cs="Times New Roman"/>
          <w:color w:val="000000" w:themeColor="text1"/>
        </w:rPr>
        <w:t xml:space="preserve">expressed hope that this will be smoothly adopted </w:t>
      </w:r>
      <w:r w:rsidR="007262E8">
        <w:rPr>
          <w:rFonts w:cs="Times New Roman"/>
          <w:color w:val="000000" w:themeColor="text1"/>
        </w:rPr>
        <w:t>once</w:t>
      </w:r>
      <w:r w:rsidR="00EF3813" w:rsidRPr="00F11C26">
        <w:rPr>
          <w:rFonts w:cs="Times New Roman"/>
          <w:color w:val="000000" w:themeColor="text1"/>
        </w:rPr>
        <w:t xml:space="preserve"> the Commission reconvenes. </w:t>
      </w:r>
    </w:p>
    <w:p w14:paraId="6CB5B482" w14:textId="77777777" w:rsidR="00347017" w:rsidRPr="00F11C26" w:rsidRDefault="00347017" w:rsidP="00EE5919">
      <w:pPr>
        <w:spacing w:after="120"/>
        <w:rPr>
          <w:rFonts w:cs="Times New Roman"/>
        </w:rPr>
      </w:pPr>
    </w:p>
    <w:p w14:paraId="2A7999F5" w14:textId="6075C54D" w:rsidR="00EE5919" w:rsidRPr="00F11C26" w:rsidRDefault="00EE5919" w:rsidP="00EE5919">
      <w:pPr>
        <w:spacing w:after="120"/>
        <w:rPr>
          <w:rFonts w:cs="Times New Roman"/>
          <w:color w:val="0070C0"/>
        </w:rPr>
      </w:pPr>
      <w:r w:rsidRPr="00F11C26">
        <w:rPr>
          <w:rFonts w:cs="Times New Roman"/>
          <w:color w:val="0070C0"/>
        </w:rPr>
        <w:t xml:space="preserve">Agenda Item 3. </w:t>
      </w:r>
      <w:r w:rsidR="008A2E9C" w:rsidRPr="00F11C26">
        <w:rPr>
          <w:rFonts w:cs="Times New Roman"/>
          <w:color w:val="0070C0"/>
        </w:rPr>
        <w:t>Discussion on reference points and management objectives</w:t>
      </w:r>
    </w:p>
    <w:p w14:paraId="5AA4FEC3" w14:textId="4DAF271A" w:rsidR="00F13316" w:rsidRDefault="00E5326B" w:rsidP="00EE5919">
      <w:pPr>
        <w:spacing w:after="120"/>
        <w:rPr>
          <w:rFonts w:cs="Times New Roman"/>
        </w:rPr>
      </w:pPr>
      <w:r w:rsidRPr="00F11C26">
        <w:rPr>
          <w:rFonts w:cs="Times New Roman"/>
        </w:rPr>
        <w:t xml:space="preserve">The Chair </w:t>
      </w:r>
      <w:r w:rsidR="00F13316">
        <w:rPr>
          <w:rFonts w:cs="Times New Roman"/>
        </w:rPr>
        <w:t xml:space="preserve">gave a presentation to address agenda items 3, 4 and 5. The </w:t>
      </w:r>
      <w:hyperlink r:id="rId8" w:history="1">
        <w:r w:rsidR="00F13316" w:rsidRPr="000E7D95">
          <w:rPr>
            <w:rStyle w:val="Hyperlink"/>
            <w:rFonts w:cs="Times New Roman"/>
          </w:rPr>
          <w:t>presentation</w:t>
        </w:r>
      </w:hyperlink>
      <w:r w:rsidR="00F13316">
        <w:rPr>
          <w:rFonts w:cs="Times New Roman"/>
        </w:rPr>
        <w:t xml:space="preserve"> is available on the Collaboration website</w:t>
      </w:r>
      <w:r w:rsidR="000E7D95">
        <w:rPr>
          <w:rFonts w:cs="Times New Roman"/>
        </w:rPr>
        <w:t>.</w:t>
      </w:r>
    </w:p>
    <w:p w14:paraId="581EC351" w14:textId="013CD47E" w:rsidR="003848B8" w:rsidRDefault="003848B8" w:rsidP="003848B8">
      <w:pPr>
        <w:spacing w:after="120"/>
        <w:rPr>
          <w:rFonts w:cs="Times New Roman"/>
        </w:rPr>
      </w:pPr>
      <w:r w:rsidRPr="00F11C26">
        <w:rPr>
          <w:rFonts w:cs="Times New Roman"/>
        </w:rPr>
        <w:t xml:space="preserve">Based on the </w:t>
      </w:r>
      <w:r w:rsidR="000F2482" w:rsidRPr="00F11C26">
        <w:rPr>
          <w:rFonts w:cs="Times New Roman"/>
        </w:rPr>
        <w:t>presentation</w:t>
      </w:r>
      <w:r w:rsidRPr="00F11C26">
        <w:rPr>
          <w:rFonts w:cs="Times New Roman"/>
        </w:rPr>
        <w:t xml:space="preserve"> </w:t>
      </w:r>
      <w:r w:rsidR="000F2482" w:rsidRPr="00F11C26">
        <w:rPr>
          <w:rFonts w:cs="Times New Roman"/>
        </w:rPr>
        <w:t xml:space="preserve">delivered by </w:t>
      </w:r>
      <w:r w:rsidRPr="00F11C26">
        <w:rPr>
          <w:rFonts w:cs="Times New Roman"/>
        </w:rPr>
        <w:t>the Chair, the participants further discussed potential values for the reference points for initial computational work, which is summarized below:</w:t>
      </w:r>
    </w:p>
    <w:p w14:paraId="5AB5885A" w14:textId="77777777" w:rsidR="00F2186F" w:rsidRPr="00F2186F" w:rsidRDefault="00F2186F" w:rsidP="00F2186F">
      <w:pPr>
        <w:spacing w:after="120"/>
        <w:ind w:left="993"/>
        <w:rPr>
          <w:rFonts w:cs="Times New Roman"/>
          <w:b/>
          <w:bCs/>
          <w:sz w:val="20"/>
          <w:szCs w:val="20"/>
        </w:rPr>
      </w:pPr>
      <w:r w:rsidRPr="00F2186F">
        <w:rPr>
          <w:rFonts w:cs="Times New Roman"/>
          <w:b/>
          <w:bCs/>
          <w:sz w:val="20"/>
          <w:szCs w:val="20"/>
        </w:rPr>
        <w:t>A preliminary list of reference points. The list is only for an initial computation purpose.</w:t>
      </w:r>
    </w:p>
    <w:tbl>
      <w:tblPr>
        <w:tblStyle w:val="TableGrid"/>
        <w:tblW w:w="0" w:type="auto"/>
        <w:jc w:val="center"/>
        <w:tblLook w:val="04A0" w:firstRow="1" w:lastRow="0" w:firstColumn="1" w:lastColumn="0" w:noHBand="0" w:noVBand="1"/>
      </w:tblPr>
      <w:tblGrid>
        <w:gridCol w:w="2360"/>
        <w:gridCol w:w="2597"/>
        <w:gridCol w:w="2551"/>
      </w:tblGrid>
      <w:tr w:rsidR="003848B8" w:rsidRPr="00F11C26" w14:paraId="31D6FACD" w14:textId="77777777" w:rsidTr="003848B8">
        <w:trPr>
          <w:trHeight w:val="320"/>
          <w:jc w:val="center"/>
        </w:trPr>
        <w:tc>
          <w:tcPr>
            <w:tcW w:w="2360" w:type="dxa"/>
            <w:shd w:val="clear" w:color="auto" w:fill="DEEAF6" w:themeFill="accent1" w:themeFillTint="33"/>
          </w:tcPr>
          <w:p w14:paraId="39E2240D" w14:textId="77777777" w:rsidR="003848B8" w:rsidRPr="00F11C26" w:rsidRDefault="003848B8" w:rsidP="000D51BB">
            <w:pPr>
              <w:snapToGrid w:val="0"/>
              <w:spacing w:after="120"/>
              <w:rPr>
                <w:rFonts w:cs="Times New Roman"/>
                <w:b/>
                <w:bCs/>
                <w:szCs w:val="21"/>
              </w:rPr>
            </w:pPr>
            <w:r w:rsidRPr="00F11C26">
              <w:rPr>
                <w:rFonts w:cs="Times New Roman"/>
                <w:b/>
                <w:bCs/>
                <w:szCs w:val="21"/>
              </w:rPr>
              <w:t>Reference point</w:t>
            </w:r>
          </w:p>
        </w:tc>
        <w:tc>
          <w:tcPr>
            <w:tcW w:w="2597" w:type="dxa"/>
            <w:shd w:val="clear" w:color="auto" w:fill="DEEAF6" w:themeFill="accent1" w:themeFillTint="33"/>
          </w:tcPr>
          <w:p w14:paraId="338DCCC8" w14:textId="77777777" w:rsidR="003848B8" w:rsidRPr="00F11C26" w:rsidRDefault="003848B8" w:rsidP="000D51BB">
            <w:pPr>
              <w:snapToGrid w:val="0"/>
              <w:spacing w:after="120"/>
              <w:rPr>
                <w:rFonts w:cs="Times New Roman"/>
                <w:b/>
                <w:bCs/>
                <w:szCs w:val="21"/>
              </w:rPr>
            </w:pPr>
            <w:r w:rsidRPr="00F11C26">
              <w:rPr>
                <w:rFonts w:cs="Times New Roman"/>
                <w:b/>
                <w:bCs/>
                <w:szCs w:val="21"/>
              </w:rPr>
              <w:t>Default value (if any)</w:t>
            </w:r>
          </w:p>
        </w:tc>
        <w:tc>
          <w:tcPr>
            <w:tcW w:w="2551" w:type="dxa"/>
            <w:shd w:val="clear" w:color="auto" w:fill="DEEAF6" w:themeFill="accent1" w:themeFillTint="33"/>
          </w:tcPr>
          <w:p w14:paraId="61F5E820" w14:textId="1904B6D0" w:rsidR="003848B8" w:rsidRPr="00F11C26" w:rsidRDefault="00F2186F" w:rsidP="000D51BB">
            <w:pPr>
              <w:snapToGrid w:val="0"/>
              <w:spacing w:after="120"/>
              <w:rPr>
                <w:rFonts w:cs="Times New Roman"/>
                <w:b/>
                <w:bCs/>
                <w:szCs w:val="21"/>
              </w:rPr>
            </w:pPr>
            <w:r>
              <w:rPr>
                <w:rFonts w:cs="Times New Roman"/>
                <w:b/>
                <w:bCs/>
                <w:szCs w:val="21"/>
              </w:rPr>
              <w:t>P</w:t>
            </w:r>
            <w:r w:rsidR="003848B8" w:rsidRPr="00F11C26">
              <w:rPr>
                <w:rFonts w:cs="Times New Roman"/>
                <w:b/>
                <w:bCs/>
                <w:szCs w:val="21"/>
              </w:rPr>
              <w:t xml:space="preserve">otential range </w:t>
            </w:r>
          </w:p>
        </w:tc>
      </w:tr>
      <w:tr w:rsidR="003848B8" w:rsidRPr="00F11C26" w14:paraId="788CCD87" w14:textId="77777777" w:rsidTr="003848B8">
        <w:trPr>
          <w:trHeight w:val="187"/>
          <w:jc w:val="center"/>
        </w:trPr>
        <w:tc>
          <w:tcPr>
            <w:tcW w:w="2360" w:type="dxa"/>
          </w:tcPr>
          <w:p w14:paraId="1F6068E2" w14:textId="77777777" w:rsidR="003848B8" w:rsidRPr="00F11C26" w:rsidRDefault="003848B8" w:rsidP="000D51BB">
            <w:pPr>
              <w:snapToGrid w:val="0"/>
              <w:spacing w:after="120"/>
              <w:rPr>
                <w:rFonts w:cs="Times New Roman"/>
                <w:szCs w:val="21"/>
              </w:rPr>
            </w:pPr>
            <w:proofErr w:type="spellStart"/>
            <w:r w:rsidRPr="00F11C26">
              <w:rPr>
                <w:rFonts w:cs="Times New Roman"/>
                <w:szCs w:val="21"/>
              </w:rPr>
              <w:t>Btar</w:t>
            </w:r>
            <w:proofErr w:type="spellEnd"/>
            <w:r w:rsidRPr="00F11C26">
              <w:rPr>
                <w:rFonts w:cs="Times New Roman"/>
                <w:szCs w:val="21"/>
              </w:rPr>
              <w:t xml:space="preserve"> = c*</w:t>
            </w:r>
            <w:proofErr w:type="spellStart"/>
            <w:r w:rsidRPr="00F11C26">
              <w:rPr>
                <w:rFonts w:cs="Times New Roman"/>
                <w:szCs w:val="21"/>
              </w:rPr>
              <w:t>Bmsy</w:t>
            </w:r>
            <w:proofErr w:type="spellEnd"/>
          </w:p>
        </w:tc>
        <w:tc>
          <w:tcPr>
            <w:tcW w:w="2597" w:type="dxa"/>
          </w:tcPr>
          <w:p w14:paraId="50A47AD8" w14:textId="77777777" w:rsidR="003848B8" w:rsidRPr="00F11C26" w:rsidRDefault="003848B8" w:rsidP="000D51BB">
            <w:pPr>
              <w:snapToGrid w:val="0"/>
              <w:spacing w:after="120"/>
              <w:rPr>
                <w:rFonts w:cs="Times New Roman"/>
                <w:szCs w:val="21"/>
              </w:rPr>
            </w:pPr>
            <w:r w:rsidRPr="00F11C26">
              <w:rPr>
                <w:rFonts w:cs="Times New Roman"/>
                <w:szCs w:val="21"/>
              </w:rPr>
              <w:t>c = 1</w:t>
            </w:r>
          </w:p>
        </w:tc>
        <w:tc>
          <w:tcPr>
            <w:tcW w:w="2551" w:type="dxa"/>
          </w:tcPr>
          <w:p w14:paraId="51099B04" w14:textId="77777777" w:rsidR="003848B8" w:rsidRPr="00F11C26" w:rsidRDefault="003848B8" w:rsidP="000D51BB">
            <w:pPr>
              <w:snapToGrid w:val="0"/>
              <w:spacing w:after="120"/>
              <w:rPr>
                <w:rFonts w:cs="Times New Roman"/>
                <w:szCs w:val="21"/>
              </w:rPr>
            </w:pPr>
            <w:r w:rsidRPr="00F11C26">
              <w:rPr>
                <w:rFonts w:cs="Times New Roman"/>
                <w:szCs w:val="21"/>
              </w:rPr>
              <w:t>c=0.8</w:t>
            </w:r>
          </w:p>
        </w:tc>
      </w:tr>
      <w:tr w:rsidR="003848B8" w:rsidRPr="00F11C26" w14:paraId="06894C6E" w14:textId="77777777" w:rsidTr="003848B8">
        <w:trPr>
          <w:trHeight w:val="193"/>
          <w:jc w:val="center"/>
        </w:trPr>
        <w:tc>
          <w:tcPr>
            <w:tcW w:w="2360" w:type="dxa"/>
          </w:tcPr>
          <w:p w14:paraId="4CB5B585" w14:textId="77777777" w:rsidR="003848B8" w:rsidRPr="00F11C26" w:rsidRDefault="003848B8" w:rsidP="000D51BB">
            <w:pPr>
              <w:snapToGrid w:val="0"/>
              <w:spacing w:after="120"/>
              <w:rPr>
                <w:rFonts w:cs="Times New Roman"/>
                <w:szCs w:val="21"/>
              </w:rPr>
            </w:pPr>
            <w:proofErr w:type="spellStart"/>
            <w:r w:rsidRPr="00F11C26">
              <w:rPr>
                <w:rFonts w:cs="Times New Roman"/>
                <w:szCs w:val="21"/>
              </w:rPr>
              <w:t>Blim</w:t>
            </w:r>
            <w:proofErr w:type="spellEnd"/>
            <w:r w:rsidRPr="00F11C26">
              <w:rPr>
                <w:rFonts w:cs="Times New Roman"/>
                <w:szCs w:val="21"/>
              </w:rPr>
              <w:t xml:space="preserve"> = c*</w:t>
            </w:r>
            <w:proofErr w:type="spellStart"/>
            <w:r w:rsidRPr="00F11C26">
              <w:rPr>
                <w:rFonts w:cs="Times New Roman"/>
                <w:szCs w:val="21"/>
              </w:rPr>
              <w:t>Bmsy</w:t>
            </w:r>
            <w:proofErr w:type="spellEnd"/>
          </w:p>
        </w:tc>
        <w:tc>
          <w:tcPr>
            <w:tcW w:w="2597" w:type="dxa"/>
          </w:tcPr>
          <w:p w14:paraId="7201845B" w14:textId="77777777" w:rsidR="003848B8" w:rsidRPr="00F11C26" w:rsidRDefault="003848B8" w:rsidP="000D51BB">
            <w:pPr>
              <w:snapToGrid w:val="0"/>
              <w:spacing w:after="120"/>
              <w:rPr>
                <w:rFonts w:cs="Times New Roman"/>
                <w:szCs w:val="21"/>
              </w:rPr>
            </w:pPr>
            <w:r w:rsidRPr="00F11C26">
              <w:rPr>
                <w:rFonts w:cs="Times New Roman"/>
                <w:szCs w:val="21"/>
              </w:rPr>
              <w:t>TBD</w:t>
            </w:r>
          </w:p>
        </w:tc>
        <w:tc>
          <w:tcPr>
            <w:tcW w:w="2551" w:type="dxa"/>
          </w:tcPr>
          <w:p w14:paraId="3F3F9D7B" w14:textId="77777777" w:rsidR="003848B8" w:rsidRPr="00F11C26" w:rsidRDefault="003848B8" w:rsidP="000D51BB">
            <w:pPr>
              <w:snapToGrid w:val="0"/>
              <w:spacing w:after="120"/>
              <w:rPr>
                <w:rFonts w:cs="Times New Roman"/>
                <w:szCs w:val="21"/>
              </w:rPr>
            </w:pPr>
            <w:r w:rsidRPr="00F11C26">
              <w:rPr>
                <w:rFonts w:cs="Times New Roman"/>
                <w:szCs w:val="21"/>
              </w:rPr>
              <w:t>c = 0.3 – 0.5</w:t>
            </w:r>
          </w:p>
        </w:tc>
      </w:tr>
      <w:tr w:rsidR="003848B8" w:rsidRPr="00F11C26" w14:paraId="77439200" w14:textId="77777777" w:rsidTr="003848B8">
        <w:trPr>
          <w:trHeight w:val="193"/>
          <w:jc w:val="center"/>
        </w:trPr>
        <w:tc>
          <w:tcPr>
            <w:tcW w:w="2360" w:type="dxa"/>
          </w:tcPr>
          <w:p w14:paraId="5C45DC25" w14:textId="77777777" w:rsidR="003848B8" w:rsidRPr="00F11C26" w:rsidRDefault="003848B8" w:rsidP="000D51BB">
            <w:pPr>
              <w:snapToGrid w:val="0"/>
              <w:spacing w:after="120"/>
              <w:rPr>
                <w:rFonts w:cs="Times New Roman"/>
                <w:szCs w:val="21"/>
              </w:rPr>
            </w:pPr>
            <w:proofErr w:type="spellStart"/>
            <w:r w:rsidRPr="00F11C26">
              <w:rPr>
                <w:rFonts w:cs="Times New Roman"/>
                <w:szCs w:val="21"/>
              </w:rPr>
              <w:t>Ftar</w:t>
            </w:r>
            <w:proofErr w:type="spellEnd"/>
            <w:r w:rsidRPr="00F11C26">
              <w:rPr>
                <w:rFonts w:cs="Times New Roman"/>
                <w:szCs w:val="21"/>
              </w:rPr>
              <w:t xml:space="preserve"> = c*</w:t>
            </w:r>
            <w:proofErr w:type="spellStart"/>
            <w:r w:rsidRPr="00F11C26">
              <w:rPr>
                <w:rFonts w:cs="Times New Roman"/>
                <w:szCs w:val="21"/>
              </w:rPr>
              <w:t>Fmsy</w:t>
            </w:r>
            <w:proofErr w:type="spellEnd"/>
          </w:p>
        </w:tc>
        <w:tc>
          <w:tcPr>
            <w:tcW w:w="2597" w:type="dxa"/>
          </w:tcPr>
          <w:p w14:paraId="7F1B5C84" w14:textId="77777777" w:rsidR="003848B8" w:rsidRPr="00F11C26" w:rsidRDefault="003848B8" w:rsidP="000D51BB">
            <w:pPr>
              <w:snapToGrid w:val="0"/>
              <w:spacing w:after="120"/>
              <w:rPr>
                <w:rFonts w:cs="Times New Roman"/>
                <w:szCs w:val="21"/>
              </w:rPr>
            </w:pPr>
            <w:r w:rsidRPr="00F11C26">
              <w:rPr>
                <w:rFonts w:cs="Times New Roman"/>
                <w:szCs w:val="21"/>
              </w:rPr>
              <w:t>c = 1</w:t>
            </w:r>
          </w:p>
        </w:tc>
        <w:tc>
          <w:tcPr>
            <w:tcW w:w="2551" w:type="dxa"/>
          </w:tcPr>
          <w:p w14:paraId="57B9356E" w14:textId="77777777" w:rsidR="003848B8" w:rsidRPr="00F11C26" w:rsidRDefault="003848B8" w:rsidP="000D51BB">
            <w:pPr>
              <w:snapToGrid w:val="0"/>
              <w:spacing w:after="120"/>
              <w:rPr>
                <w:rFonts w:cs="Times New Roman"/>
                <w:szCs w:val="21"/>
              </w:rPr>
            </w:pPr>
            <w:r w:rsidRPr="00F11C26">
              <w:rPr>
                <w:rFonts w:cs="Times New Roman"/>
                <w:szCs w:val="21"/>
              </w:rPr>
              <w:t>c = 0.8 – 1.2</w:t>
            </w:r>
          </w:p>
        </w:tc>
      </w:tr>
      <w:tr w:rsidR="003848B8" w:rsidRPr="00F11C26" w14:paraId="5CA8C319" w14:textId="77777777" w:rsidTr="003848B8">
        <w:trPr>
          <w:trHeight w:val="187"/>
          <w:jc w:val="center"/>
        </w:trPr>
        <w:tc>
          <w:tcPr>
            <w:tcW w:w="2360" w:type="dxa"/>
          </w:tcPr>
          <w:p w14:paraId="7645106B" w14:textId="77777777" w:rsidR="003848B8" w:rsidRPr="00F11C26" w:rsidRDefault="003848B8" w:rsidP="000D51BB">
            <w:pPr>
              <w:snapToGrid w:val="0"/>
              <w:spacing w:after="120"/>
              <w:rPr>
                <w:rFonts w:cs="Times New Roman"/>
                <w:szCs w:val="21"/>
              </w:rPr>
            </w:pPr>
            <w:r w:rsidRPr="00F11C26">
              <w:rPr>
                <w:rFonts w:cs="Times New Roman"/>
                <w:szCs w:val="21"/>
              </w:rPr>
              <w:t>Flim = c*Fmsy</w:t>
            </w:r>
          </w:p>
        </w:tc>
        <w:tc>
          <w:tcPr>
            <w:tcW w:w="2597" w:type="dxa"/>
          </w:tcPr>
          <w:p w14:paraId="5293D3FA" w14:textId="77777777" w:rsidR="003848B8" w:rsidRPr="00F11C26" w:rsidRDefault="003848B8" w:rsidP="000D51BB">
            <w:pPr>
              <w:snapToGrid w:val="0"/>
              <w:spacing w:after="120"/>
              <w:rPr>
                <w:rFonts w:cs="Times New Roman"/>
                <w:szCs w:val="21"/>
              </w:rPr>
            </w:pPr>
            <w:r w:rsidRPr="00F11C26">
              <w:rPr>
                <w:rFonts w:cs="Times New Roman"/>
                <w:szCs w:val="21"/>
              </w:rPr>
              <w:t>TBD</w:t>
            </w:r>
          </w:p>
        </w:tc>
        <w:tc>
          <w:tcPr>
            <w:tcW w:w="2551" w:type="dxa"/>
          </w:tcPr>
          <w:p w14:paraId="0C380872" w14:textId="77777777" w:rsidR="003848B8" w:rsidRPr="00F11C26" w:rsidRDefault="003848B8" w:rsidP="000D51BB">
            <w:pPr>
              <w:snapToGrid w:val="0"/>
              <w:spacing w:after="120"/>
              <w:rPr>
                <w:rFonts w:cs="Times New Roman"/>
                <w:szCs w:val="21"/>
              </w:rPr>
            </w:pPr>
            <w:r w:rsidRPr="00F11C26">
              <w:rPr>
                <w:rFonts w:cs="Times New Roman"/>
                <w:szCs w:val="21"/>
              </w:rPr>
              <w:t>c = 1.2 - 1.5</w:t>
            </w:r>
          </w:p>
        </w:tc>
      </w:tr>
    </w:tbl>
    <w:p w14:paraId="055327E5" w14:textId="77777777" w:rsidR="000533BC" w:rsidRPr="00F11C26" w:rsidRDefault="000533BC" w:rsidP="003848B8">
      <w:pPr>
        <w:spacing w:after="120"/>
        <w:rPr>
          <w:rFonts w:cs="Times New Roman"/>
        </w:rPr>
      </w:pPr>
    </w:p>
    <w:p w14:paraId="692527FD" w14:textId="66E70BD0" w:rsidR="003848B8" w:rsidRPr="00F11C26" w:rsidRDefault="003848B8" w:rsidP="000F2482">
      <w:pPr>
        <w:spacing w:after="120"/>
        <w:ind w:left="993"/>
        <w:rPr>
          <w:rFonts w:cs="Times New Roman"/>
        </w:rPr>
      </w:pPr>
      <w:r w:rsidRPr="00F11C26">
        <w:rPr>
          <w:rFonts w:cs="Times New Roman"/>
        </w:rPr>
        <w:t>•</w:t>
      </w:r>
      <w:r w:rsidRPr="00F11C26">
        <w:rPr>
          <w:rFonts w:cs="Times New Roman"/>
        </w:rPr>
        <w:tab/>
        <w:t xml:space="preserve">Note that the depletion-based reference points might be computed in addition to MSY-based reference points </w:t>
      </w:r>
      <w:r w:rsidR="000F2482" w:rsidRPr="00F11C26">
        <w:rPr>
          <w:rFonts w:cs="Times New Roman"/>
        </w:rPr>
        <w:t>for</w:t>
      </w:r>
      <w:r w:rsidRPr="00F11C26">
        <w:rPr>
          <w:rFonts w:cs="Times New Roman"/>
        </w:rPr>
        <w:t xml:space="preserve"> back-up use although the computation of both might </w:t>
      </w:r>
      <w:r w:rsidR="000F2482" w:rsidRPr="00F11C26">
        <w:rPr>
          <w:rFonts w:cs="Times New Roman"/>
        </w:rPr>
        <w:t xml:space="preserve">be a cause of potential </w:t>
      </w:r>
      <w:r w:rsidRPr="00F11C26">
        <w:rPr>
          <w:rFonts w:cs="Times New Roman"/>
        </w:rPr>
        <w:t xml:space="preserve">confusion </w:t>
      </w:r>
      <w:r w:rsidR="000F2482" w:rsidRPr="00F11C26">
        <w:rPr>
          <w:rFonts w:cs="Times New Roman"/>
        </w:rPr>
        <w:t xml:space="preserve">for </w:t>
      </w:r>
      <w:r w:rsidRPr="00F11C26">
        <w:rPr>
          <w:rFonts w:cs="Times New Roman"/>
        </w:rPr>
        <w:t xml:space="preserve">managers and stakeholders. </w:t>
      </w:r>
    </w:p>
    <w:p w14:paraId="517C11AA" w14:textId="77777777" w:rsidR="003848B8" w:rsidRPr="00F11C26" w:rsidRDefault="003848B8" w:rsidP="000F2482">
      <w:pPr>
        <w:spacing w:after="120"/>
        <w:ind w:left="993"/>
        <w:rPr>
          <w:rFonts w:cs="Times New Roman"/>
        </w:rPr>
      </w:pPr>
      <w:r w:rsidRPr="00F11C26">
        <w:rPr>
          <w:rFonts w:cs="Times New Roman"/>
        </w:rPr>
        <w:t>•</w:t>
      </w:r>
      <w:r w:rsidRPr="00F11C26">
        <w:rPr>
          <w:rFonts w:cs="Times New Roman"/>
        </w:rPr>
        <w:tab/>
        <w:t xml:space="preserve">Also note that equivalent values of “c” for the depletion-based reference points such as </w:t>
      </w:r>
      <w:proofErr w:type="spellStart"/>
      <w:r w:rsidRPr="00F11C26">
        <w:rPr>
          <w:rFonts w:cs="Times New Roman"/>
        </w:rPr>
        <w:t>Btar</w:t>
      </w:r>
      <w:proofErr w:type="spellEnd"/>
      <w:r w:rsidRPr="00F11C26">
        <w:rPr>
          <w:rFonts w:cs="Times New Roman"/>
        </w:rPr>
        <w:t xml:space="preserve"> = c*K can be calculated based on the model assumption. </w:t>
      </w:r>
    </w:p>
    <w:p w14:paraId="6C27C3CD" w14:textId="77777777" w:rsidR="00B836DF" w:rsidRPr="00F11C26" w:rsidRDefault="00B836DF" w:rsidP="00EE5919">
      <w:pPr>
        <w:spacing w:after="120"/>
        <w:rPr>
          <w:rFonts w:cs="Times New Roman"/>
        </w:rPr>
      </w:pPr>
    </w:p>
    <w:p w14:paraId="1F086FDA" w14:textId="7ADB7058" w:rsidR="00C66B81" w:rsidRPr="00F11C26" w:rsidRDefault="00C66B81" w:rsidP="00EE5919">
      <w:pPr>
        <w:spacing w:after="120"/>
        <w:rPr>
          <w:rFonts w:cs="Times New Roman"/>
          <w:color w:val="0070C0"/>
        </w:rPr>
      </w:pPr>
      <w:r w:rsidRPr="00F11C26">
        <w:rPr>
          <w:rFonts w:cs="Times New Roman"/>
          <w:color w:val="0070C0"/>
        </w:rPr>
        <w:t xml:space="preserve">Agenda Item 4. </w:t>
      </w:r>
      <w:r w:rsidR="007629F8" w:rsidRPr="00F11C26">
        <w:rPr>
          <w:rFonts w:cs="Times New Roman"/>
          <w:color w:val="0070C0"/>
        </w:rPr>
        <w:t xml:space="preserve">Discussion for developing and evaluating HCRs as a short-term task (conditioning of OMs and list up possible/candidate HCRs) </w:t>
      </w:r>
      <w:r w:rsidRPr="00F11C26">
        <w:rPr>
          <w:rFonts w:cs="Times New Roman"/>
          <w:color w:val="0070C0"/>
        </w:rPr>
        <w:t xml:space="preserve"> </w:t>
      </w:r>
    </w:p>
    <w:p w14:paraId="3D225F62" w14:textId="55946B00" w:rsidR="000533BC" w:rsidRPr="00F11C26" w:rsidRDefault="000533BC" w:rsidP="000533BC">
      <w:pPr>
        <w:spacing w:after="120"/>
        <w:rPr>
          <w:rFonts w:cs="Times New Roman"/>
        </w:rPr>
      </w:pPr>
      <w:r w:rsidRPr="00F11C26">
        <w:rPr>
          <w:rFonts w:cs="Times New Roman"/>
        </w:rPr>
        <w:t>The Chair recalled the discussion during the SSC PS08 (</w:t>
      </w:r>
      <w:r w:rsidRPr="00F11C26">
        <w:rPr>
          <w:rFonts w:cs="Times New Roman"/>
          <w:kern w:val="0"/>
          <w:szCs w:val="24"/>
          <w:lang w:val="en-GB"/>
        </w:rPr>
        <w:t>NPFC-2021-SSC PS08-Final Report</w:t>
      </w:r>
      <w:r w:rsidRPr="00F11C26">
        <w:rPr>
          <w:rFonts w:cs="Times New Roman"/>
        </w:rPr>
        <w:t xml:space="preserve">) </w:t>
      </w:r>
      <w:r w:rsidR="002945AD" w:rsidRPr="00F11C26">
        <w:rPr>
          <w:rFonts w:cs="Times New Roman"/>
        </w:rPr>
        <w:t xml:space="preserve">about the relative importance of fishing and environmental factors on the population dynamics of PS and </w:t>
      </w:r>
      <w:r w:rsidR="00F11C26" w:rsidRPr="00F11C26">
        <w:rPr>
          <w:rFonts w:cs="Times New Roman"/>
        </w:rPr>
        <w:t xml:space="preserve">that </w:t>
      </w:r>
      <w:r w:rsidR="002945AD" w:rsidRPr="00F11C26">
        <w:rPr>
          <w:rFonts w:cs="Times New Roman"/>
        </w:rPr>
        <w:t xml:space="preserve">there are no clear definition of overfishing and overfished for the HCR for PS. The Chair also reiterated </w:t>
      </w:r>
      <w:r w:rsidR="00F11C26" w:rsidRPr="00F11C26">
        <w:rPr>
          <w:rFonts w:cs="Times New Roman"/>
        </w:rPr>
        <w:t>the importance of Operating Models as discussed in SWG MSE PS01 (NPFC-2022-SWG MSE PS01-Final Report) as follows:</w:t>
      </w:r>
    </w:p>
    <w:p w14:paraId="37699E30" w14:textId="672198D8" w:rsidR="00F11C26" w:rsidRPr="00EB0AA2" w:rsidRDefault="00F11C26" w:rsidP="00EB0AA2">
      <w:pPr>
        <w:snapToGrid w:val="0"/>
        <w:spacing w:after="120" w:line="360" w:lineRule="auto"/>
        <w:ind w:left="525"/>
        <w:rPr>
          <w:rFonts w:cs="Times New Roman"/>
          <w:szCs w:val="21"/>
          <w:u w:val="single"/>
        </w:rPr>
      </w:pPr>
      <w:r w:rsidRPr="00EB0AA2">
        <w:rPr>
          <w:rFonts w:cs="Times New Roman"/>
          <w:szCs w:val="21"/>
          <w:u w:val="single"/>
        </w:rPr>
        <w:t>Development of Operating Models (OMs)</w:t>
      </w:r>
    </w:p>
    <w:p w14:paraId="5FE6DE98" w14:textId="77777777" w:rsidR="00F11C26" w:rsidRPr="00F11C26" w:rsidRDefault="00F11C26" w:rsidP="00EB0AA2">
      <w:pPr>
        <w:snapToGrid w:val="0"/>
        <w:spacing w:after="120" w:line="360" w:lineRule="auto"/>
        <w:ind w:left="525"/>
        <w:rPr>
          <w:rFonts w:cs="Times New Roman"/>
          <w:szCs w:val="21"/>
        </w:rPr>
      </w:pPr>
      <w:r w:rsidRPr="00F11C26">
        <w:rPr>
          <w:rFonts w:cs="Times New Roman"/>
          <w:szCs w:val="21"/>
        </w:rPr>
        <w:t xml:space="preserve">[Option A] </w:t>
      </w:r>
    </w:p>
    <w:p w14:paraId="36F651B3" w14:textId="266C1ED4" w:rsidR="00F11C26" w:rsidRPr="00F11C26" w:rsidRDefault="00F11C26" w:rsidP="00EB0AA2">
      <w:pPr>
        <w:snapToGrid w:val="0"/>
        <w:spacing w:after="120" w:line="360" w:lineRule="auto"/>
        <w:ind w:left="525"/>
        <w:rPr>
          <w:rFonts w:cs="Times New Roman"/>
          <w:szCs w:val="21"/>
        </w:rPr>
      </w:pPr>
      <w:r w:rsidRPr="00F11C26">
        <w:rPr>
          <w:rFonts w:cs="Times New Roman"/>
          <w:szCs w:val="21"/>
        </w:rPr>
        <w:t xml:space="preserve">Use the current interim stock assessment model (BSSPM) with consideration of uncertainties in estimated parameters and process errors as the basis. The model can be extended through accounting for some changes in environmental conditions and/or auto-correlation in the process error terms or incorporating stochastic variation into key parameters (r and/or K). </w:t>
      </w:r>
    </w:p>
    <w:p w14:paraId="6A31D3AF" w14:textId="77777777" w:rsidR="00F11C26" w:rsidRPr="00F11C26" w:rsidRDefault="00F11C26" w:rsidP="00EB0AA2">
      <w:pPr>
        <w:snapToGrid w:val="0"/>
        <w:spacing w:after="120" w:line="360" w:lineRule="auto"/>
        <w:ind w:left="525"/>
        <w:rPr>
          <w:rFonts w:cs="Times New Roman"/>
          <w:szCs w:val="21"/>
        </w:rPr>
      </w:pPr>
      <w:r w:rsidRPr="00F11C26">
        <w:rPr>
          <w:rFonts w:cs="Times New Roman"/>
          <w:szCs w:val="21"/>
        </w:rPr>
        <w:t>[Option B]</w:t>
      </w:r>
    </w:p>
    <w:p w14:paraId="47E9BEA5" w14:textId="486E1B8E" w:rsidR="00F11C26" w:rsidRPr="00FE3F92" w:rsidRDefault="00F11C26" w:rsidP="00F13316">
      <w:pPr>
        <w:snapToGrid w:val="0"/>
        <w:spacing w:after="120" w:line="360" w:lineRule="auto"/>
        <w:ind w:left="525"/>
        <w:rPr>
          <w:rFonts w:cs="Times New Roman"/>
          <w:szCs w:val="24"/>
        </w:rPr>
      </w:pPr>
      <w:r w:rsidRPr="00F11C26">
        <w:rPr>
          <w:rFonts w:cs="Times New Roman"/>
          <w:szCs w:val="21"/>
        </w:rPr>
        <w:t xml:space="preserve">Use an age-structured model with consideration of uncertainties in estimated and key input parameters (natural mortality and steepness) as well as recruitment process errors. The model can be further extended for consideration of environmental changes like in Option A. </w:t>
      </w:r>
    </w:p>
    <w:p w14:paraId="6D438DB7" w14:textId="77777777" w:rsidR="00F11C26" w:rsidRPr="00F11C26" w:rsidRDefault="00F11C26" w:rsidP="00EB0AA2">
      <w:pPr>
        <w:snapToGrid w:val="0"/>
        <w:spacing w:after="120" w:line="360" w:lineRule="auto"/>
        <w:ind w:left="525"/>
        <w:rPr>
          <w:rFonts w:cs="Times New Roman"/>
          <w:szCs w:val="21"/>
        </w:rPr>
      </w:pPr>
      <w:r w:rsidRPr="00F11C26">
        <w:rPr>
          <w:rFonts w:cs="Times New Roman"/>
          <w:szCs w:val="21"/>
        </w:rPr>
        <w:t>[Option C]</w:t>
      </w:r>
    </w:p>
    <w:p w14:paraId="53A09426" w14:textId="77777777" w:rsidR="00F11C26" w:rsidRPr="00F11C26" w:rsidRDefault="00F11C26" w:rsidP="00EB0AA2">
      <w:pPr>
        <w:snapToGrid w:val="0"/>
        <w:spacing w:after="120" w:line="360" w:lineRule="auto"/>
        <w:ind w:left="525"/>
        <w:rPr>
          <w:rFonts w:cs="Times New Roman"/>
          <w:szCs w:val="21"/>
        </w:rPr>
      </w:pPr>
      <w:r w:rsidRPr="00F11C26">
        <w:rPr>
          <w:rFonts w:cs="Times New Roman"/>
          <w:szCs w:val="21"/>
        </w:rPr>
        <w:t>Possible to consider further complicated models to account for migration patterns and difference in space and time in Member’s fishing operations. This is of course scientifically interesting, but considering the limited time, this may not be a good option for meeting the short-term objective.</w:t>
      </w:r>
    </w:p>
    <w:p w14:paraId="13A45CA1" w14:textId="5536568B" w:rsidR="005423DB" w:rsidRDefault="005423DB" w:rsidP="000533BC">
      <w:pPr>
        <w:spacing w:after="120"/>
        <w:rPr>
          <w:rFonts w:cs="Times New Roman"/>
        </w:rPr>
      </w:pPr>
      <w:r w:rsidRPr="00F11C26">
        <w:rPr>
          <w:rFonts w:cs="Times New Roman"/>
        </w:rPr>
        <w:t>Based on the presentation delivered by the Chair, the participants further discussed</w:t>
      </w:r>
      <w:r>
        <w:rPr>
          <w:rFonts w:cs="Times New Roman"/>
        </w:rPr>
        <w:t xml:space="preserve"> the specifications of OMs as follows:</w:t>
      </w:r>
    </w:p>
    <w:p w14:paraId="2E9A3FE0" w14:textId="77777777" w:rsidR="00C236D6" w:rsidRPr="00C236D6" w:rsidRDefault="00C236D6" w:rsidP="00EB0AA2">
      <w:pPr>
        <w:snapToGrid w:val="0"/>
        <w:spacing w:after="120" w:line="360" w:lineRule="auto"/>
        <w:ind w:left="525"/>
        <w:rPr>
          <w:rFonts w:cs="Times New Roman"/>
          <w:kern w:val="0"/>
          <w:szCs w:val="21"/>
          <w:u w:val="single"/>
        </w:rPr>
      </w:pPr>
      <w:r w:rsidRPr="00C236D6">
        <w:rPr>
          <w:rFonts w:cs="Times New Roman"/>
          <w:kern w:val="0"/>
          <w:szCs w:val="21"/>
          <w:u w:val="single"/>
        </w:rPr>
        <w:t>Model parameters (conditioning)</w:t>
      </w:r>
    </w:p>
    <w:p w14:paraId="6E913F9A" w14:textId="3EB0DC05" w:rsidR="00C236D6" w:rsidRPr="00C236D6" w:rsidRDefault="00C236D6" w:rsidP="00EB0AA2">
      <w:pPr>
        <w:snapToGrid w:val="0"/>
        <w:spacing w:after="120" w:line="360" w:lineRule="auto"/>
        <w:ind w:left="525"/>
        <w:rPr>
          <w:rFonts w:cs="Times New Roman"/>
          <w:kern w:val="0"/>
          <w:szCs w:val="21"/>
        </w:rPr>
      </w:pPr>
      <w:r w:rsidRPr="00C236D6">
        <w:rPr>
          <w:rFonts w:cs="Times New Roman"/>
          <w:szCs w:val="21"/>
        </w:rPr>
        <w:lastRenderedPageBreak/>
        <w:t>Surplus-production models conditioned on the combined BSSPM assessment results (2 base models times 3 Members’ results) are used as the population dynamics at this moment (as in option A)</w:t>
      </w:r>
      <w:r w:rsidR="00C615E2">
        <w:rPr>
          <w:rFonts w:cs="Times New Roman"/>
          <w:szCs w:val="21"/>
        </w:rPr>
        <w:t xml:space="preserve"> with the following notes</w:t>
      </w:r>
      <w:r w:rsidR="007A47C2">
        <w:rPr>
          <w:rFonts w:cs="Times New Roman"/>
          <w:szCs w:val="21"/>
        </w:rPr>
        <w:t>:</w:t>
      </w:r>
      <w:r w:rsidR="00C615E2">
        <w:rPr>
          <w:rFonts w:cs="Times New Roman"/>
          <w:szCs w:val="21"/>
        </w:rPr>
        <w:t xml:space="preserve"> </w:t>
      </w:r>
    </w:p>
    <w:p w14:paraId="5541DEDF" w14:textId="77777777" w:rsidR="00C236D6" w:rsidRPr="00C236D6" w:rsidRDefault="00C236D6" w:rsidP="00EB0AA2">
      <w:pPr>
        <w:pStyle w:val="ListParagraph"/>
        <w:widowControl/>
        <w:numPr>
          <w:ilvl w:val="0"/>
          <w:numId w:val="27"/>
        </w:numPr>
        <w:snapToGrid w:val="0"/>
        <w:spacing w:before="120" w:after="120" w:line="360" w:lineRule="auto"/>
        <w:ind w:leftChars="0" w:left="945"/>
        <w:contextualSpacing/>
        <w:rPr>
          <w:rFonts w:cs="Times New Roman"/>
          <w:szCs w:val="21"/>
        </w:rPr>
      </w:pPr>
      <w:r w:rsidRPr="00C236D6">
        <w:rPr>
          <w:rFonts w:cs="Times New Roman"/>
          <w:szCs w:val="21"/>
        </w:rPr>
        <w:t xml:space="preserve">Some combinations of fixed values (median + LB/UB of 80%CI) of r, K, shape parameter, initial </w:t>
      </w:r>
      <w:proofErr w:type="gramStart"/>
      <w:r w:rsidRPr="00C236D6">
        <w:rPr>
          <w:rFonts w:cs="Times New Roman"/>
          <w:szCs w:val="21"/>
        </w:rPr>
        <w:t>depletion</w:t>
      </w:r>
      <w:proofErr w:type="gramEnd"/>
      <w:r w:rsidRPr="00C236D6">
        <w:rPr>
          <w:rFonts w:cs="Times New Roman"/>
          <w:szCs w:val="21"/>
        </w:rPr>
        <w:t xml:space="preserve"> and process error cv will be used (#). </w:t>
      </w:r>
    </w:p>
    <w:p w14:paraId="5B0FE874" w14:textId="77777777" w:rsidR="00C236D6" w:rsidRPr="00C236D6" w:rsidRDefault="00C236D6" w:rsidP="00EB0AA2">
      <w:pPr>
        <w:pStyle w:val="ListParagraph"/>
        <w:widowControl/>
        <w:numPr>
          <w:ilvl w:val="0"/>
          <w:numId w:val="27"/>
        </w:numPr>
        <w:snapToGrid w:val="0"/>
        <w:spacing w:before="120" w:after="120" w:line="360" w:lineRule="auto"/>
        <w:ind w:leftChars="0" w:left="945"/>
        <w:contextualSpacing/>
        <w:rPr>
          <w:rFonts w:cs="Times New Roman"/>
          <w:szCs w:val="21"/>
        </w:rPr>
      </w:pPr>
      <w:r w:rsidRPr="00C236D6">
        <w:rPr>
          <w:rFonts w:cs="Times New Roman"/>
          <w:szCs w:val="21"/>
        </w:rPr>
        <w:t>Or alternatively, random samples from joint posterior distributions can be used (&amp;).</w:t>
      </w:r>
    </w:p>
    <w:p w14:paraId="0C558302" w14:textId="210B5379" w:rsidR="00C236D6" w:rsidRPr="00C236D6" w:rsidRDefault="00C236D6" w:rsidP="00EB0AA2">
      <w:pPr>
        <w:pStyle w:val="ListParagraph"/>
        <w:widowControl/>
        <w:numPr>
          <w:ilvl w:val="0"/>
          <w:numId w:val="27"/>
        </w:numPr>
        <w:snapToGrid w:val="0"/>
        <w:spacing w:before="120" w:after="120" w:line="360" w:lineRule="auto"/>
        <w:ind w:leftChars="0" w:left="945"/>
        <w:contextualSpacing/>
        <w:rPr>
          <w:rFonts w:cs="Times New Roman"/>
          <w:szCs w:val="21"/>
        </w:rPr>
      </w:pPr>
      <w:r w:rsidRPr="00C236D6">
        <w:rPr>
          <w:rFonts w:cs="Times New Roman"/>
          <w:szCs w:val="21"/>
        </w:rPr>
        <w:t xml:space="preserve">For considering unaccounted environmental effects, OMs with/without autocorrelation can be used. Some specific climate scenarios can be used for sensitivity/robustness tests. </w:t>
      </w:r>
    </w:p>
    <w:p w14:paraId="65907939" w14:textId="1F9A4FE8" w:rsidR="00C615E2" w:rsidRPr="00C615E2" w:rsidRDefault="00C236D6" w:rsidP="00C615E2">
      <w:pPr>
        <w:pStyle w:val="ListParagraph"/>
        <w:widowControl/>
        <w:numPr>
          <w:ilvl w:val="0"/>
          <w:numId w:val="27"/>
        </w:numPr>
        <w:snapToGrid w:val="0"/>
        <w:spacing w:before="120" w:after="120" w:line="360" w:lineRule="auto"/>
        <w:ind w:leftChars="0" w:left="945"/>
        <w:contextualSpacing/>
        <w:rPr>
          <w:rFonts w:cs="Times New Roman"/>
        </w:rPr>
      </w:pPr>
      <w:r w:rsidRPr="00FE3F92">
        <w:rPr>
          <w:rFonts w:cs="Times New Roman"/>
          <w:szCs w:val="21"/>
        </w:rPr>
        <w:t xml:space="preserve">Estimation uncertainty will be added to the initial year of the management period for simulation. </w:t>
      </w:r>
    </w:p>
    <w:p w14:paraId="36FE880B" w14:textId="4BBF50C1" w:rsidR="00C615E2" w:rsidRPr="007A47C2" w:rsidRDefault="00C615E2" w:rsidP="007A47C2">
      <w:pPr>
        <w:snapToGrid w:val="0"/>
        <w:spacing w:after="120" w:line="360" w:lineRule="auto"/>
        <w:rPr>
          <w:rFonts w:cs="Times New Roman"/>
          <w:szCs w:val="21"/>
        </w:rPr>
      </w:pPr>
      <w:r w:rsidRPr="007A47C2">
        <w:rPr>
          <w:rFonts w:cs="Times New Roman"/>
          <w:szCs w:val="21"/>
        </w:rPr>
        <w:t>Member scientists were encouraged to develop age-structured models and present the results at SSC09 in August for Option B).</w:t>
      </w:r>
    </w:p>
    <w:p w14:paraId="57705CA3" w14:textId="68A903AA" w:rsidR="00EB0AA2" w:rsidRPr="00EB0AA2" w:rsidRDefault="009C1015" w:rsidP="00EB0AA2">
      <w:pPr>
        <w:snapToGrid w:val="0"/>
        <w:spacing w:after="120" w:line="360" w:lineRule="auto"/>
        <w:ind w:left="360"/>
        <w:rPr>
          <w:rFonts w:cs="Times New Roman"/>
          <w:szCs w:val="21"/>
          <w:u w:val="single"/>
        </w:rPr>
      </w:pPr>
      <w:r>
        <w:rPr>
          <w:rFonts w:cs="Times New Roman"/>
          <w:szCs w:val="21"/>
          <w:u w:val="single"/>
        </w:rPr>
        <w:t>Options for an</w:t>
      </w:r>
      <w:r w:rsidR="00EB0AA2" w:rsidRPr="00EB0AA2">
        <w:rPr>
          <w:rFonts w:cs="Times New Roman"/>
          <w:szCs w:val="21"/>
          <w:u w:val="single"/>
        </w:rPr>
        <w:t xml:space="preserve"> HCR to use the </w:t>
      </w:r>
      <w:r>
        <w:rPr>
          <w:rFonts w:cs="Times New Roman"/>
          <w:szCs w:val="21"/>
          <w:u w:val="single"/>
        </w:rPr>
        <w:t>most recent</w:t>
      </w:r>
      <w:r w:rsidR="00EB0AA2" w:rsidRPr="00EB0AA2">
        <w:rPr>
          <w:rFonts w:cs="Times New Roman"/>
          <w:szCs w:val="21"/>
          <w:u w:val="single"/>
        </w:rPr>
        <w:t xml:space="preserve"> information</w:t>
      </w:r>
      <w:r w:rsidR="00AF5860">
        <w:rPr>
          <w:rFonts w:cs="Times New Roman"/>
          <w:szCs w:val="21"/>
          <w:u w:val="single"/>
        </w:rPr>
        <w:t xml:space="preserve"> (see also figure below)</w:t>
      </w:r>
    </w:p>
    <w:p w14:paraId="0C9EAC50" w14:textId="2D1D1FD0" w:rsidR="00EB0AA2" w:rsidRPr="00EB0AA2" w:rsidRDefault="00EB0AA2" w:rsidP="00EB0AA2">
      <w:pPr>
        <w:numPr>
          <w:ilvl w:val="0"/>
          <w:numId w:val="29"/>
        </w:numPr>
        <w:tabs>
          <w:tab w:val="clear" w:pos="720"/>
          <w:tab w:val="num" w:pos="1080"/>
        </w:tabs>
        <w:snapToGrid w:val="0"/>
        <w:spacing w:line="360" w:lineRule="auto"/>
        <w:ind w:left="1080"/>
        <w:rPr>
          <w:rFonts w:cs="Times New Roman"/>
          <w:szCs w:val="21"/>
        </w:rPr>
      </w:pPr>
      <w:r w:rsidRPr="00EB0AA2">
        <w:rPr>
          <w:rFonts w:cs="Times New Roman"/>
          <w:szCs w:val="21"/>
        </w:rPr>
        <w:t>Currently, the stock assessment is conducted, say for year “y” (</w:t>
      </w:r>
      <w:proofErr w:type="gramStart"/>
      <w:r w:rsidRPr="00EB0AA2">
        <w:rPr>
          <w:rFonts w:cs="Times New Roman"/>
          <w:szCs w:val="21"/>
        </w:rPr>
        <w:t>e.g.</w:t>
      </w:r>
      <w:proofErr w:type="gramEnd"/>
      <w:r w:rsidRPr="00EB0AA2">
        <w:rPr>
          <w:rFonts w:cs="Times New Roman"/>
          <w:szCs w:val="21"/>
        </w:rPr>
        <w:t xml:space="preserve"> 2022), using Japanese fishery-independent index up to year “y” (2022) and fishery-dependent indices and catch up to year “y-1” (2021), to produce the estimate of biomass in year “y” and management related quantities. These pieces of information can then be used in setting a TAC in year “y+1” or later (2023 or later) once an HCR has been adopted (say </w:t>
      </w:r>
      <w:r w:rsidR="007A47C2">
        <w:rPr>
          <w:rFonts w:cs="Times New Roman"/>
          <w:szCs w:val="21"/>
        </w:rPr>
        <w:t xml:space="preserve">TAC </w:t>
      </w:r>
      <w:r w:rsidRPr="00EB0AA2">
        <w:rPr>
          <w:rFonts w:cs="Times New Roman"/>
          <w:szCs w:val="21"/>
        </w:rPr>
        <w:t xml:space="preserve">X). </w:t>
      </w:r>
    </w:p>
    <w:p w14:paraId="3E453D66" w14:textId="77777777" w:rsidR="00EB0AA2" w:rsidRPr="00EB0AA2" w:rsidRDefault="00EB0AA2" w:rsidP="00EB0AA2">
      <w:pPr>
        <w:numPr>
          <w:ilvl w:val="0"/>
          <w:numId w:val="29"/>
        </w:numPr>
        <w:tabs>
          <w:tab w:val="clear" w:pos="720"/>
          <w:tab w:val="num" w:pos="1080"/>
        </w:tabs>
        <w:snapToGrid w:val="0"/>
        <w:spacing w:line="360" w:lineRule="auto"/>
        <w:ind w:left="1080"/>
        <w:rPr>
          <w:rFonts w:cs="Times New Roman"/>
          <w:szCs w:val="21"/>
        </w:rPr>
      </w:pPr>
      <w:r w:rsidRPr="00EB0AA2">
        <w:rPr>
          <w:rFonts w:cs="Times New Roman"/>
          <w:szCs w:val="21"/>
        </w:rPr>
        <w:t xml:space="preserve">If some biomass-related information (like trend or level from Japanese fishery-independent index) is available timely before or at the beginning of fishing season in year “y+1” (2023), TAC X can be </w:t>
      </w:r>
      <w:r w:rsidRPr="00EB0AA2">
        <w:rPr>
          <w:rFonts w:cs="Times New Roman"/>
          <w:szCs w:val="21"/>
          <w:lang w:val="en-AU"/>
        </w:rPr>
        <w:t>adjusted according to the most recent information (this mechanism should be speculated as a hybrid version of HCR.</w:t>
      </w:r>
    </w:p>
    <w:p w14:paraId="01513EB6" w14:textId="1CB5A0DA" w:rsidR="00EB0AA2" w:rsidRPr="00EB0AA2" w:rsidRDefault="00EB0AA2" w:rsidP="00EB0AA2">
      <w:pPr>
        <w:numPr>
          <w:ilvl w:val="0"/>
          <w:numId w:val="29"/>
        </w:numPr>
        <w:tabs>
          <w:tab w:val="clear" w:pos="720"/>
          <w:tab w:val="num" w:pos="1080"/>
        </w:tabs>
        <w:snapToGrid w:val="0"/>
        <w:spacing w:line="360" w:lineRule="auto"/>
        <w:ind w:left="1080"/>
        <w:rPr>
          <w:rFonts w:cs="Times New Roman"/>
          <w:szCs w:val="21"/>
        </w:rPr>
      </w:pPr>
      <w:proofErr w:type="gramStart"/>
      <w:r w:rsidRPr="00EB0AA2">
        <w:rPr>
          <w:rFonts w:cs="Times New Roman"/>
          <w:szCs w:val="21"/>
          <w:lang w:val="en-AU"/>
        </w:rPr>
        <w:t>Or,</w:t>
      </w:r>
      <w:proofErr w:type="gramEnd"/>
      <w:r w:rsidRPr="00EB0AA2">
        <w:rPr>
          <w:rFonts w:cs="Times New Roman"/>
          <w:szCs w:val="21"/>
          <w:lang w:val="en-AU"/>
        </w:rPr>
        <w:t xml:space="preserve"> </w:t>
      </w:r>
      <w:r w:rsidRPr="00EB0AA2">
        <w:rPr>
          <w:rFonts w:cs="Times New Roman"/>
          <w:szCs w:val="21"/>
        </w:rPr>
        <w:t xml:space="preserve">TAC X in year “y+1” (2023) is set </w:t>
      </w:r>
      <w:r w:rsidRPr="00EB0AA2">
        <w:rPr>
          <w:rFonts w:cs="Times New Roman"/>
          <w:szCs w:val="21"/>
          <w:lang w:val="en-AU"/>
        </w:rPr>
        <w:t xml:space="preserve">based on information available up to year “y+1” (2023) </w:t>
      </w:r>
    </w:p>
    <w:p w14:paraId="7EE89FA3" w14:textId="77777777" w:rsidR="00EB0AA2" w:rsidRPr="00EB0AA2" w:rsidRDefault="00EB0AA2" w:rsidP="00EB0AA2">
      <w:pPr>
        <w:snapToGrid w:val="0"/>
        <w:spacing w:line="360" w:lineRule="auto"/>
        <w:ind w:left="1080"/>
        <w:rPr>
          <w:rFonts w:cs="Times New Roman"/>
          <w:szCs w:val="21"/>
        </w:rPr>
      </w:pPr>
    </w:p>
    <w:p w14:paraId="51436862" w14:textId="77777777" w:rsidR="00083C30" w:rsidRDefault="00EB0AA2" w:rsidP="00EB0AA2">
      <w:pPr>
        <w:snapToGrid w:val="0"/>
        <w:spacing w:after="120" w:line="360" w:lineRule="auto"/>
        <w:ind w:left="360"/>
        <w:rPr>
          <w:rFonts w:cs="Times New Roman"/>
          <w:szCs w:val="21"/>
        </w:rPr>
      </w:pPr>
      <w:r w:rsidRPr="00EB0AA2">
        <w:rPr>
          <w:rFonts w:cs="Times New Roman"/>
          <w:szCs w:val="21"/>
        </w:rPr>
        <w:t xml:space="preserve">Hybrid HCR (option 2) or no-lag approach (option 3) may work for this short-lived species for which the population size might be influenced by environmental condition and has been fluctuating. </w:t>
      </w:r>
    </w:p>
    <w:p w14:paraId="24DF78A0" w14:textId="739E0791" w:rsidR="00EB0AA2" w:rsidRDefault="00EB0AA2" w:rsidP="00EB0AA2">
      <w:pPr>
        <w:snapToGrid w:val="0"/>
        <w:spacing w:after="120" w:line="360" w:lineRule="auto"/>
        <w:ind w:left="360"/>
        <w:rPr>
          <w:rFonts w:cs="Times New Roman"/>
          <w:szCs w:val="21"/>
        </w:rPr>
      </w:pPr>
      <w:r>
        <w:rPr>
          <w:rFonts w:cs="Times New Roman"/>
          <w:szCs w:val="21"/>
        </w:rPr>
        <w:t xml:space="preserve">The details of this implementation </w:t>
      </w:r>
      <w:r w:rsidR="00083C30">
        <w:rPr>
          <w:rFonts w:cs="Times New Roman"/>
          <w:szCs w:val="21"/>
        </w:rPr>
        <w:t>require further discussion</w:t>
      </w:r>
      <w:r>
        <w:rPr>
          <w:rFonts w:cs="Times New Roman"/>
          <w:szCs w:val="21"/>
        </w:rPr>
        <w:t xml:space="preserve"> with the members of the SWG MSE PS</w:t>
      </w:r>
      <w:r w:rsidRPr="00EB0AA2">
        <w:rPr>
          <w:rFonts w:cs="Times New Roman"/>
          <w:szCs w:val="21"/>
        </w:rPr>
        <w:t xml:space="preserve">. </w:t>
      </w:r>
    </w:p>
    <w:p w14:paraId="310C206D" w14:textId="2518894E" w:rsidR="00083C30" w:rsidRDefault="00083C30" w:rsidP="00EB0AA2">
      <w:pPr>
        <w:snapToGrid w:val="0"/>
        <w:spacing w:after="120" w:line="360" w:lineRule="auto"/>
        <w:ind w:left="360"/>
        <w:rPr>
          <w:rFonts w:cs="Times New Roman"/>
          <w:szCs w:val="21"/>
        </w:rPr>
      </w:pPr>
    </w:p>
    <w:p w14:paraId="7D25A7BE" w14:textId="5C664177" w:rsidR="00FE3F92" w:rsidRPr="00F2186F" w:rsidRDefault="009C1015" w:rsidP="00F2186F">
      <w:pPr>
        <w:snapToGrid w:val="0"/>
        <w:spacing w:before="240" w:after="120" w:line="360" w:lineRule="auto"/>
        <w:ind w:left="360"/>
        <w:rPr>
          <w:rFonts w:cs="Times New Roman"/>
          <w:b/>
          <w:bCs/>
          <w:sz w:val="20"/>
          <w:szCs w:val="20"/>
        </w:rPr>
      </w:pPr>
      <w:r w:rsidRPr="00F2186F">
        <w:rPr>
          <w:rFonts w:ascii="Calibri" w:hAnsi="Calibri" w:cs="Calibri"/>
          <w:noProof/>
          <w:sz w:val="20"/>
          <w:szCs w:val="20"/>
        </w:rPr>
        <w:lastRenderedPageBreak/>
        <w:drawing>
          <wp:anchor distT="0" distB="0" distL="114300" distR="114300" simplePos="0" relativeHeight="251661312" behindDoc="0" locked="0" layoutInCell="1" allowOverlap="1" wp14:anchorId="7E82C29F" wp14:editId="72BD0A1E">
            <wp:simplePos x="0" y="0"/>
            <wp:positionH relativeFrom="column">
              <wp:posOffset>274320</wp:posOffset>
            </wp:positionH>
            <wp:positionV relativeFrom="paragraph">
              <wp:posOffset>0</wp:posOffset>
            </wp:positionV>
            <wp:extent cx="4631690" cy="2270760"/>
            <wp:effectExtent l="0" t="0" r="0" b="0"/>
            <wp:wrapTopAndBottom/>
            <wp:docPr id="34" name="図 34"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4" descr="Diagram, timelin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31690" cy="2270760"/>
                    </a:xfrm>
                    <a:prstGeom prst="rect">
                      <a:avLst/>
                    </a:prstGeom>
                    <a:noFill/>
                    <a:ln>
                      <a:noFill/>
                    </a:ln>
                  </pic:spPr>
                </pic:pic>
              </a:graphicData>
            </a:graphic>
          </wp:anchor>
        </w:drawing>
      </w:r>
      <w:r w:rsidR="00083C30" w:rsidRPr="00F2186F">
        <w:rPr>
          <w:rFonts w:cs="Times New Roman"/>
          <w:b/>
          <w:bCs/>
          <w:sz w:val="20"/>
          <w:szCs w:val="20"/>
        </w:rPr>
        <w:t>Illustrative figure for the three options of HCRs.</w:t>
      </w:r>
      <w:r w:rsidR="00AF5860" w:rsidRPr="00AF5860">
        <w:t xml:space="preserve"> </w:t>
      </w:r>
      <w:r w:rsidR="00AF5860" w:rsidRPr="00AF5860">
        <w:rPr>
          <w:rFonts w:cs="Times New Roman"/>
          <w:b/>
          <w:bCs/>
          <w:sz w:val="20"/>
          <w:szCs w:val="20"/>
        </w:rPr>
        <w:t xml:space="preserve">The numbers </w:t>
      </w:r>
      <w:r w:rsidR="007A47C2">
        <w:rPr>
          <w:rFonts w:cs="Times New Roman"/>
          <w:b/>
          <w:bCs/>
          <w:sz w:val="20"/>
          <w:szCs w:val="20"/>
        </w:rPr>
        <w:t xml:space="preserve">for </w:t>
      </w:r>
      <w:r w:rsidR="00AF5860" w:rsidRPr="00AF5860">
        <w:rPr>
          <w:rFonts w:cs="Times New Roman"/>
          <w:b/>
          <w:bCs/>
          <w:sz w:val="20"/>
          <w:szCs w:val="20"/>
        </w:rPr>
        <w:t xml:space="preserve">2022, 2023, etc. in the figure are </w:t>
      </w:r>
      <w:r w:rsidR="00AF5860">
        <w:rPr>
          <w:rFonts w:cs="Times New Roman"/>
          <w:b/>
          <w:bCs/>
          <w:sz w:val="20"/>
          <w:szCs w:val="20"/>
        </w:rPr>
        <w:t xml:space="preserve">only </w:t>
      </w:r>
      <w:r w:rsidR="00AF5860" w:rsidRPr="00AF5860">
        <w:rPr>
          <w:rFonts w:cs="Times New Roman"/>
          <w:b/>
          <w:bCs/>
          <w:sz w:val="20"/>
          <w:szCs w:val="20"/>
        </w:rPr>
        <w:t xml:space="preserve">for illustrative purposes to make the procedure easier to understand, and the </w:t>
      </w:r>
      <w:r w:rsidR="00AF5860">
        <w:rPr>
          <w:rFonts w:cs="Times New Roman"/>
          <w:b/>
          <w:bCs/>
          <w:sz w:val="20"/>
          <w:szCs w:val="20"/>
        </w:rPr>
        <w:t>rule</w:t>
      </w:r>
      <w:r w:rsidR="00AF5860" w:rsidRPr="00AF5860">
        <w:rPr>
          <w:rFonts w:cs="Times New Roman"/>
          <w:b/>
          <w:bCs/>
          <w:sz w:val="20"/>
          <w:szCs w:val="20"/>
        </w:rPr>
        <w:t xml:space="preserve"> is applied successively each year during a certain pre-determined management period.</w:t>
      </w:r>
    </w:p>
    <w:p w14:paraId="425CC94F" w14:textId="7E61691B" w:rsidR="00FE3F92" w:rsidRDefault="00FE3F92">
      <w:pPr>
        <w:widowControl/>
        <w:jc w:val="left"/>
        <w:rPr>
          <w:rFonts w:cs="Times New Roman"/>
          <w:b/>
          <w:bCs/>
          <w:sz w:val="16"/>
          <w:szCs w:val="16"/>
        </w:rPr>
      </w:pPr>
    </w:p>
    <w:p w14:paraId="5C6DBA07" w14:textId="09D8EBED" w:rsidR="00083C30" w:rsidRPr="00083C30" w:rsidRDefault="00083C30" w:rsidP="00083C30">
      <w:pPr>
        <w:snapToGrid w:val="0"/>
        <w:spacing w:after="120" w:line="360" w:lineRule="auto"/>
        <w:ind w:left="360"/>
        <w:rPr>
          <w:rFonts w:cs="Times New Roman"/>
          <w:kern w:val="0"/>
          <w:szCs w:val="21"/>
        </w:rPr>
      </w:pPr>
      <w:r w:rsidRPr="00083C30">
        <w:rPr>
          <w:rFonts w:cs="Times New Roman"/>
          <w:kern w:val="0"/>
          <w:szCs w:val="21"/>
          <w:u w:val="single"/>
        </w:rPr>
        <w:t>Application of HCR in simulations</w:t>
      </w:r>
    </w:p>
    <w:p w14:paraId="78867C20" w14:textId="6F9B08C5" w:rsidR="00083C30" w:rsidRPr="00083C30" w:rsidRDefault="00083C30" w:rsidP="00083C30">
      <w:pPr>
        <w:pStyle w:val="ListParagraph"/>
        <w:widowControl/>
        <w:numPr>
          <w:ilvl w:val="0"/>
          <w:numId w:val="30"/>
        </w:numPr>
        <w:snapToGrid w:val="0"/>
        <w:spacing w:before="120" w:after="120" w:line="360" w:lineRule="auto"/>
        <w:ind w:leftChars="0" w:left="780"/>
        <w:contextualSpacing/>
        <w:rPr>
          <w:rFonts w:cs="Times New Roman"/>
          <w:szCs w:val="21"/>
        </w:rPr>
      </w:pPr>
      <w:r w:rsidRPr="00083C30">
        <w:rPr>
          <w:rFonts w:cs="Times New Roman"/>
          <w:szCs w:val="21"/>
        </w:rPr>
        <w:t xml:space="preserve">If (#), estimates of </w:t>
      </w:r>
      <w:proofErr w:type="spellStart"/>
      <w:r w:rsidRPr="00083C30">
        <w:rPr>
          <w:rFonts w:cs="Times New Roman"/>
          <w:szCs w:val="21"/>
        </w:rPr>
        <w:t>Bmsy</w:t>
      </w:r>
      <w:proofErr w:type="spellEnd"/>
      <w:r w:rsidRPr="00083C30">
        <w:rPr>
          <w:rFonts w:cs="Times New Roman"/>
          <w:szCs w:val="21"/>
        </w:rPr>
        <w:t xml:space="preserve"> and </w:t>
      </w:r>
      <w:proofErr w:type="spellStart"/>
      <w:r w:rsidRPr="00083C30">
        <w:rPr>
          <w:rFonts w:cs="Times New Roman"/>
          <w:szCs w:val="21"/>
        </w:rPr>
        <w:t>Fmsy</w:t>
      </w:r>
      <w:proofErr w:type="spellEnd"/>
      <w:r w:rsidRPr="00083C30">
        <w:rPr>
          <w:rFonts w:cs="Times New Roman"/>
          <w:szCs w:val="21"/>
        </w:rPr>
        <w:t xml:space="preserve"> used in an HCR were assumed to be the true values consistent with the conditioned OMs (to see the best performance) and most optimistic and pessimistic combinations of LB/UB of their 80%Cis. </w:t>
      </w:r>
    </w:p>
    <w:p w14:paraId="5A54D2CE" w14:textId="1097DD00" w:rsidR="00083C30" w:rsidRPr="00083C30" w:rsidRDefault="00083C30" w:rsidP="00083C30">
      <w:pPr>
        <w:pStyle w:val="ListParagraph"/>
        <w:widowControl/>
        <w:numPr>
          <w:ilvl w:val="0"/>
          <w:numId w:val="30"/>
        </w:numPr>
        <w:snapToGrid w:val="0"/>
        <w:spacing w:before="120" w:after="120" w:line="360" w:lineRule="auto"/>
        <w:ind w:leftChars="0" w:left="780"/>
        <w:contextualSpacing/>
        <w:rPr>
          <w:rFonts w:cs="Times New Roman"/>
          <w:szCs w:val="21"/>
        </w:rPr>
      </w:pPr>
      <w:r w:rsidRPr="00083C30">
        <w:rPr>
          <w:rFonts w:cs="Times New Roman"/>
          <w:szCs w:val="21"/>
        </w:rPr>
        <w:t xml:space="preserve">If (&amp;), estimates of </w:t>
      </w:r>
      <w:proofErr w:type="spellStart"/>
      <w:r w:rsidRPr="00083C30">
        <w:rPr>
          <w:rFonts w:cs="Times New Roman"/>
          <w:szCs w:val="21"/>
        </w:rPr>
        <w:t>Bmsy</w:t>
      </w:r>
      <w:proofErr w:type="spellEnd"/>
      <w:r w:rsidRPr="00083C30">
        <w:rPr>
          <w:rFonts w:cs="Times New Roman"/>
          <w:szCs w:val="21"/>
        </w:rPr>
        <w:t xml:space="preserve"> and </w:t>
      </w:r>
      <w:proofErr w:type="spellStart"/>
      <w:r w:rsidRPr="00083C30">
        <w:rPr>
          <w:rFonts w:cs="Times New Roman"/>
          <w:szCs w:val="21"/>
        </w:rPr>
        <w:t>Fmsy</w:t>
      </w:r>
      <w:proofErr w:type="spellEnd"/>
      <w:r w:rsidRPr="00083C30">
        <w:rPr>
          <w:rFonts w:cs="Times New Roman"/>
          <w:szCs w:val="21"/>
        </w:rPr>
        <w:t xml:space="preserve"> used in an HCR were simply random variables from the joint posterior distributions. </w:t>
      </w:r>
    </w:p>
    <w:p w14:paraId="03281A5B" w14:textId="550141FD" w:rsidR="00083C30" w:rsidRPr="00083C30" w:rsidRDefault="00083C30" w:rsidP="00083C30">
      <w:pPr>
        <w:pStyle w:val="ListParagraph"/>
        <w:widowControl/>
        <w:numPr>
          <w:ilvl w:val="0"/>
          <w:numId w:val="30"/>
        </w:numPr>
        <w:snapToGrid w:val="0"/>
        <w:spacing w:before="120" w:after="120" w:line="360" w:lineRule="auto"/>
        <w:ind w:leftChars="0" w:left="780"/>
        <w:contextualSpacing/>
        <w:rPr>
          <w:rFonts w:cs="Times New Roman"/>
          <w:szCs w:val="21"/>
        </w:rPr>
      </w:pPr>
      <w:r w:rsidRPr="00083C30">
        <w:rPr>
          <w:rFonts w:cs="Times New Roman"/>
          <w:szCs w:val="21"/>
        </w:rPr>
        <w:t xml:space="preserve">In each time step, a biomass estimate is generated with an error distribution (log-normal) without imposing the internal assessment with the internal BSSPM assessment to reduce the computational load. This was justified since the main purpose of the simulation is to test the effectiveness of HCR (In the future application of a full MP, this should be more addressed). </w:t>
      </w:r>
    </w:p>
    <w:p w14:paraId="3487CFA7" w14:textId="5FD3FA53" w:rsidR="00083C30" w:rsidRPr="00083C30" w:rsidRDefault="00083C30" w:rsidP="00083C30">
      <w:pPr>
        <w:pStyle w:val="ListParagraph"/>
        <w:widowControl/>
        <w:numPr>
          <w:ilvl w:val="0"/>
          <w:numId w:val="30"/>
        </w:numPr>
        <w:snapToGrid w:val="0"/>
        <w:spacing w:before="120" w:after="120" w:line="360" w:lineRule="auto"/>
        <w:ind w:leftChars="0" w:left="780"/>
        <w:contextualSpacing/>
        <w:rPr>
          <w:rFonts w:cs="Times New Roman"/>
          <w:szCs w:val="21"/>
        </w:rPr>
      </w:pPr>
      <w:r w:rsidRPr="00083C30">
        <w:rPr>
          <w:rFonts w:cs="Times New Roman"/>
          <w:szCs w:val="21"/>
        </w:rPr>
        <w:t>In that sense, there is no need to generate the CPUEs from OMs. On the other hand, a fishery-independent survey indicator is drawn every time step to use it in options 2 and 3 in the hybrid HCRs.</w:t>
      </w:r>
    </w:p>
    <w:p w14:paraId="59361528" w14:textId="77777777" w:rsidR="00083C30" w:rsidRDefault="00083C30" w:rsidP="00083C30">
      <w:pPr>
        <w:snapToGrid w:val="0"/>
        <w:spacing w:after="120" w:line="360" w:lineRule="auto"/>
        <w:ind w:left="360"/>
        <w:rPr>
          <w:rFonts w:ascii="Calibri" w:hAnsi="Calibri" w:cs="Calibri"/>
          <w:b/>
          <w:bCs/>
          <w:szCs w:val="21"/>
        </w:rPr>
      </w:pPr>
      <w:r w:rsidRPr="00083C30">
        <w:rPr>
          <w:rFonts w:cs="Times New Roman"/>
          <w:szCs w:val="21"/>
        </w:rPr>
        <w:t xml:space="preserve">As an input estimate of B or </w:t>
      </w:r>
      <w:proofErr w:type="spellStart"/>
      <w:r w:rsidRPr="00083C30">
        <w:rPr>
          <w:rFonts w:cs="Times New Roman"/>
          <w:szCs w:val="21"/>
        </w:rPr>
        <w:t>Bratio</w:t>
      </w:r>
      <w:proofErr w:type="spellEnd"/>
      <w:r w:rsidRPr="00083C30">
        <w:rPr>
          <w:rFonts w:cs="Times New Roman"/>
          <w:szCs w:val="21"/>
        </w:rPr>
        <w:t xml:space="preserve"> for HCR, a single year or an average of multi-years estimates can be used for assessing the impact of the treatment </w:t>
      </w:r>
      <w:proofErr w:type="gramStart"/>
      <w:r w:rsidRPr="00083C30">
        <w:rPr>
          <w:rFonts w:cs="Times New Roman"/>
          <w:szCs w:val="21"/>
        </w:rPr>
        <w:t>in light of</w:t>
      </w:r>
      <w:proofErr w:type="gramEnd"/>
      <w:r w:rsidRPr="00083C30">
        <w:rPr>
          <w:rFonts w:cs="Times New Roman"/>
          <w:szCs w:val="21"/>
        </w:rPr>
        <w:t xml:space="preserve"> bias/variance for the input.</w:t>
      </w:r>
    </w:p>
    <w:p w14:paraId="6ACEAFEC" w14:textId="77777777" w:rsidR="00083C30" w:rsidRDefault="00083C30">
      <w:pPr>
        <w:widowControl/>
        <w:jc w:val="left"/>
        <w:rPr>
          <w:rFonts w:cs="Times New Roman"/>
          <w:color w:val="0070C0"/>
        </w:rPr>
      </w:pPr>
    </w:p>
    <w:p w14:paraId="7D88EF94" w14:textId="5DD6DF10" w:rsidR="00EE5919" w:rsidRPr="00F11C26" w:rsidRDefault="00EE5919" w:rsidP="00EE5919">
      <w:pPr>
        <w:spacing w:after="120"/>
        <w:rPr>
          <w:rFonts w:cs="Times New Roman"/>
          <w:color w:val="0070C0"/>
        </w:rPr>
      </w:pPr>
      <w:r w:rsidRPr="00F11C26">
        <w:rPr>
          <w:rFonts w:cs="Times New Roman"/>
          <w:color w:val="0070C0"/>
        </w:rPr>
        <w:t xml:space="preserve">Agenda Item </w:t>
      </w:r>
      <w:r w:rsidR="00511E07" w:rsidRPr="00F11C26">
        <w:rPr>
          <w:rFonts w:cs="Times New Roman"/>
          <w:color w:val="0070C0"/>
        </w:rPr>
        <w:t>5</w:t>
      </w:r>
      <w:r w:rsidRPr="00F11C26">
        <w:rPr>
          <w:rFonts w:cs="Times New Roman"/>
          <w:color w:val="0070C0"/>
        </w:rPr>
        <w:t xml:space="preserve">. </w:t>
      </w:r>
      <w:r w:rsidR="00511E07" w:rsidRPr="00F11C26">
        <w:rPr>
          <w:rFonts w:cs="Times New Roman"/>
          <w:color w:val="0070C0"/>
        </w:rPr>
        <w:t>Discussion on simulation platform</w:t>
      </w:r>
      <w:r w:rsidRPr="00F11C26">
        <w:rPr>
          <w:rFonts w:cs="Times New Roman"/>
          <w:color w:val="0070C0"/>
        </w:rPr>
        <w:t xml:space="preserve"> </w:t>
      </w:r>
    </w:p>
    <w:p w14:paraId="403993A7" w14:textId="697537F7" w:rsidR="003244B7" w:rsidRPr="00F11C26" w:rsidRDefault="005F4AD8" w:rsidP="00EE5919">
      <w:pPr>
        <w:spacing w:after="120"/>
        <w:rPr>
          <w:rFonts w:cs="Times New Roman"/>
        </w:rPr>
      </w:pPr>
      <w:r w:rsidRPr="00F11C26">
        <w:rPr>
          <w:rFonts w:cs="Times New Roman"/>
        </w:rPr>
        <w:t xml:space="preserve">The Chair </w:t>
      </w:r>
      <w:r w:rsidR="009D1A89" w:rsidRPr="00F11C26">
        <w:rPr>
          <w:rFonts w:cs="Times New Roman"/>
        </w:rPr>
        <w:t xml:space="preserve">demonstrated the use of a simulation </w:t>
      </w:r>
      <w:r w:rsidR="0088100A" w:rsidRPr="00F11C26">
        <w:rPr>
          <w:rFonts w:cs="Times New Roman"/>
        </w:rPr>
        <w:t>software</w:t>
      </w:r>
      <w:r w:rsidR="009D1A89" w:rsidRPr="00F11C26">
        <w:rPr>
          <w:rFonts w:cs="Times New Roman"/>
        </w:rPr>
        <w:t xml:space="preserve"> </w:t>
      </w:r>
      <w:r w:rsidR="009033F9" w:rsidRPr="00F11C26">
        <w:rPr>
          <w:rFonts w:cs="Times New Roman"/>
        </w:rPr>
        <w:t xml:space="preserve">for the evaluation of HCR </w:t>
      </w:r>
      <w:r w:rsidR="009D1A89" w:rsidRPr="00F11C26">
        <w:rPr>
          <w:rFonts w:cs="Times New Roman"/>
        </w:rPr>
        <w:t>used by IOTC</w:t>
      </w:r>
      <w:r w:rsidR="009033F9" w:rsidRPr="00F11C26">
        <w:rPr>
          <w:rFonts w:cs="Times New Roman"/>
        </w:rPr>
        <w:t xml:space="preserve"> </w:t>
      </w:r>
      <w:r w:rsidR="009D1A89" w:rsidRPr="00F11C26">
        <w:rPr>
          <w:rFonts w:cs="Times New Roman"/>
        </w:rPr>
        <w:t xml:space="preserve">where he </w:t>
      </w:r>
      <w:r w:rsidR="0088100A" w:rsidRPr="00F11C26">
        <w:rPr>
          <w:rFonts w:cs="Times New Roman"/>
        </w:rPr>
        <w:t xml:space="preserve">concurrently </w:t>
      </w:r>
      <w:r w:rsidR="00981876" w:rsidRPr="00F11C26">
        <w:rPr>
          <w:rFonts w:cs="Times New Roman"/>
        </w:rPr>
        <w:t xml:space="preserve">leads as </w:t>
      </w:r>
      <w:r w:rsidR="009033F9" w:rsidRPr="00F11C26">
        <w:rPr>
          <w:rFonts w:cs="Times New Roman"/>
        </w:rPr>
        <w:t>SC</w:t>
      </w:r>
      <w:r w:rsidR="00981876" w:rsidRPr="00F11C26">
        <w:rPr>
          <w:rFonts w:cs="Times New Roman"/>
        </w:rPr>
        <w:t xml:space="preserve"> Chair</w:t>
      </w:r>
      <w:r w:rsidR="009D1A89" w:rsidRPr="00F11C26">
        <w:rPr>
          <w:rFonts w:cs="Times New Roman"/>
        </w:rPr>
        <w:t xml:space="preserve">. </w:t>
      </w:r>
      <w:r w:rsidR="00994D80" w:rsidRPr="00F11C26">
        <w:rPr>
          <w:rFonts w:cs="Times New Roman"/>
        </w:rPr>
        <w:t>The</w:t>
      </w:r>
      <w:r w:rsidR="00981876" w:rsidRPr="00F11C26">
        <w:rPr>
          <w:rFonts w:cs="Times New Roman"/>
        </w:rPr>
        <w:t xml:space="preserve"> </w:t>
      </w:r>
      <w:r w:rsidR="00994D80" w:rsidRPr="00F11C26">
        <w:rPr>
          <w:rFonts w:cs="Times New Roman"/>
        </w:rPr>
        <w:t xml:space="preserve">platform </w:t>
      </w:r>
      <w:r w:rsidR="00981876" w:rsidRPr="00F11C26">
        <w:rPr>
          <w:rFonts w:cs="Times New Roman"/>
        </w:rPr>
        <w:t xml:space="preserve">can summarize and produce figures and tables and has an interactive function </w:t>
      </w:r>
      <w:r w:rsidR="003244B7" w:rsidRPr="00F11C26">
        <w:rPr>
          <w:rFonts w:cs="Times New Roman"/>
        </w:rPr>
        <w:t xml:space="preserve">that can facilitate dialogue between </w:t>
      </w:r>
      <w:r w:rsidR="00981876" w:rsidRPr="00F11C26">
        <w:rPr>
          <w:rFonts w:cs="Times New Roman"/>
        </w:rPr>
        <w:t xml:space="preserve">managers and </w:t>
      </w:r>
      <w:r w:rsidR="00981876" w:rsidRPr="00F11C26">
        <w:rPr>
          <w:rFonts w:cs="Times New Roman"/>
        </w:rPr>
        <w:lastRenderedPageBreak/>
        <w:t>stakeholders</w:t>
      </w:r>
      <w:r w:rsidR="003244B7" w:rsidRPr="00F11C26">
        <w:rPr>
          <w:rFonts w:cs="Times New Roman"/>
        </w:rPr>
        <w:t xml:space="preserve">. </w:t>
      </w:r>
    </w:p>
    <w:p w14:paraId="5627A800" w14:textId="7C7E65B8" w:rsidR="00981876" w:rsidRPr="00F11C26" w:rsidRDefault="003244B7" w:rsidP="00EE5919">
      <w:pPr>
        <w:spacing w:after="120"/>
        <w:rPr>
          <w:rFonts w:cs="Times New Roman"/>
        </w:rPr>
      </w:pPr>
      <w:r w:rsidRPr="00F11C26">
        <w:rPr>
          <w:rFonts w:cs="Times New Roman"/>
        </w:rPr>
        <w:t>The Chair offer</w:t>
      </w:r>
      <w:r w:rsidR="009033F9" w:rsidRPr="00F11C26">
        <w:rPr>
          <w:rFonts w:cs="Times New Roman"/>
        </w:rPr>
        <w:t>ed</w:t>
      </w:r>
      <w:r w:rsidRPr="00F11C26">
        <w:rPr>
          <w:rFonts w:cs="Times New Roman"/>
        </w:rPr>
        <w:t xml:space="preserve"> to provide more materials about the software if</w:t>
      </w:r>
      <w:r w:rsidR="00DD642E" w:rsidRPr="00F11C26">
        <w:rPr>
          <w:rFonts w:cs="Times New Roman"/>
        </w:rPr>
        <w:t xml:space="preserve"> participants wish to proceed with this </w:t>
      </w:r>
      <w:r w:rsidR="009033F9" w:rsidRPr="00F11C26">
        <w:rPr>
          <w:rFonts w:cs="Times New Roman"/>
        </w:rPr>
        <w:t>suggestion reminding</w:t>
      </w:r>
      <w:r w:rsidR="00DD642E" w:rsidRPr="00F11C26">
        <w:rPr>
          <w:rFonts w:cs="Times New Roman"/>
        </w:rPr>
        <w:t xml:space="preserve"> that SWG MSE PS01 recommended to allocate funds for the development of a simulation platform for the evaluation of HCR</w:t>
      </w:r>
      <w:r w:rsidR="00DA37F1" w:rsidRPr="00F11C26">
        <w:rPr>
          <w:rFonts w:cs="Times New Roman"/>
        </w:rPr>
        <w:t xml:space="preserve">, although this has not yet been endorsed by the Commission. The Chair </w:t>
      </w:r>
      <w:r w:rsidR="00227697" w:rsidRPr="00F11C26">
        <w:rPr>
          <w:rFonts w:cs="Times New Roman"/>
        </w:rPr>
        <w:t xml:space="preserve">also </w:t>
      </w:r>
      <w:r w:rsidR="00DA37F1" w:rsidRPr="00F11C26">
        <w:rPr>
          <w:rFonts w:cs="Times New Roman"/>
        </w:rPr>
        <w:t>welcomed suggestions from participants</w:t>
      </w:r>
      <w:r w:rsidR="007D352C" w:rsidRPr="00F11C26">
        <w:rPr>
          <w:rFonts w:cs="Times New Roman"/>
        </w:rPr>
        <w:t xml:space="preserve"> for any ideas to include in the </w:t>
      </w:r>
      <w:r w:rsidR="00F9013F" w:rsidRPr="00F11C26">
        <w:rPr>
          <w:rFonts w:cs="Times New Roman"/>
        </w:rPr>
        <w:t xml:space="preserve">simulation </w:t>
      </w:r>
      <w:r w:rsidR="00DA37F1" w:rsidRPr="00F11C26">
        <w:rPr>
          <w:rFonts w:cs="Times New Roman"/>
        </w:rPr>
        <w:t>platform</w:t>
      </w:r>
      <w:r w:rsidR="00F9013F" w:rsidRPr="00F11C26">
        <w:rPr>
          <w:rFonts w:cs="Times New Roman"/>
        </w:rPr>
        <w:t xml:space="preserve"> and responded affirm</w:t>
      </w:r>
      <w:r w:rsidR="00227697" w:rsidRPr="00F11C26">
        <w:rPr>
          <w:rFonts w:cs="Times New Roman"/>
        </w:rPr>
        <w:t>ative</w:t>
      </w:r>
      <w:r w:rsidR="00F9013F" w:rsidRPr="00F11C26">
        <w:rPr>
          <w:rFonts w:cs="Times New Roman"/>
        </w:rPr>
        <w:t xml:space="preserve">ly to a query </w:t>
      </w:r>
      <w:r w:rsidR="00227697" w:rsidRPr="00F11C26">
        <w:rPr>
          <w:rFonts w:cs="Times New Roman"/>
        </w:rPr>
        <w:t>about the</w:t>
      </w:r>
      <w:r w:rsidR="007D182B" w:rsidRPr="00F11C26">
        <w:rPr>
          <w:rFonts w:cs="Times New Roman"/>
        </w:rPr>
        <w:t xml:space="preserve"> possibility of sharing</w:t>
      </w:r>
      <w:r w:rsidR="00227697" w:rsidRPr="00F11C26">
        <w:rPr>
          <w:rFonts w:cs="Times New Roman"/>
        </w:rPr>
        <w:t xml:space="preserve"> </w:t>
      </w:r>
      <w:r w:rsidR="00F9013F" w:rsidRPr="00F11C26">
        <w:rPr>
          <w:rFonts w:cs="Times New Roman"/>
        </w:rPr>
        <w:t>software codes in the future.</w:t>
      </w:r>
    </w:p>
    <w:p w14:paraId="1C125E64" w14:textId="77777777" w:rsidR="007D182B" w:rsidRPr="00F11C26" w:rsidRDefault="007D182B" w:rsidP="00EE5919">
      <w:pPr>
        <w:spacing w:after="120"/>
        <w:rPr>
          <w:rFonts w:cs="Times New Roman"/>
        </w:rPr>
      </w:pPr>
    </w:p>
    <w:p w14:paraId="095BECF7" w14:textId="7AC1094D" w:rsidR="00EE5919" w:rsidRPr="00F11C26" w:rsidRDefault="00EE5919" w:rsidP="00EE5919">
      <w:pPr>
        <w:spacing w:after="120"/>
        <w:rPr>
          <w:rFonts w:cs="Times New Roman"/>
          <w:color w:val="0070C0"/>
        </w:rPr>
      </w:pPr>
      <w:r w:rsidRPr="00F11C26">
        <w:rPr>
          <w:rFonts w:cs="Times New Roman"/>
          <w:color w:val="0070C0"/>
        </w:rPr>
        <w:t xml:space="preserve">Agenda Item </w:t>
      </w:r>
      <w:r w:rsidR="00811612" w:rsidRPr="00F11C26">
        <w:rPr>
          <w:rFonts w:cs="Times New Roman"/>
          <w:color w:val="0070C0"/>
        </w:rPr>
        <w:t>6</w:t>
      </w:r>
      <w:r w:rsidRPr="00F11C26">
        <w:rPr>
          <w:rFonts w:cs="Times New Roman"/>
          <w:color w:val="0070C0"/>
        </w:rPr>
        <w:t xml:space="preserve">. </w:t>
      </w:r>
      <w:r w:rsidR="00811612" w:rsidRPr="00F11C26">
        <w:rPr>
          <w:rFonts w:cs="Times New Roman"/>
          <w:color w:val="0070C0"/>
        </w:rPr>
        <w:t>Other matters</w:t>
      </w:r>
      <w:r w:rsidR="009E2296" w:rsidRPr="00F11C26">
        <w:rPr>
          <w:rFonts w:cs="Times New Roman"/>
          <w:color w:val="0070C0"/>
        </w:rPr>
        <w:t xml:space="preserve"> </w:t>
      </w:r>
    </w:p>
    <w:p w14:paraId="701FEA56" w14:textId="5A254A67" w:rsidR="001030F7" w:rsidRPr="00F11C26" w:rsidRDefault="00811612" w:rsidP="00EE5919">
      <w:pPr>
        <w:spacing w:after="120"/>
        <w:rPr>
          <w:rFonts w:cs="Times New Roman"/>
        </w:rPr>
      </w:pPr>
      <w:r w:rsidRPr="00F11C26">
        <w:rPr>
          <w:rFonts w:cs="Times New Roman"/>
        </w:rPr>
        <w:t>Japan</w:t>
      </w:r>
      <w:r w:rsidR="002E53FD" w:rsidRPr="00F11C26">
        <w:rPr>
          <w:rFonts w:cs="Times New Roman"/>
        </w:rPr>
        <w:t xml:space="preserve"> updated</w:t>
      </w:r>
      <w:r w:rsidR="009907C7" w:rsidRPr="00F11C26">
        <w:rPr>
          <w:rFonts w:cs="Times New Roman"/>
        </w:rPr>
        <w:t xml:space="preserve"> participants</w:t>
      </w:r>
      <w:r w:rsidR="00407F33" w:rsidRPr="00F11C26">
        <w:rPr>
          <w:rFonts w:cs="Times New Roman"/>
        </w:rPr>
        <w:t xml:space="preserve"> </w:t>
      </w:r>
      <w:r w:rsidR="002E53FD" w:rsidRPr="00F11C26">
        <w:rPr>
          <w:rFonts w:cs="Times New Roman"/>
        </w:rPr>
        <w:t xml:space="preserve">about </w:t>
      </w:r>
      <w:r w:rsidR="00D74A3A" w:rsidRPr="00F11C26">
        <w:rPr>
          <w:rFonts w:cs="Times New Roman"/>
        </w:rPr>
        <w:t xml:space="preserve">the Japanese biomass survey. Scientists from Japan were reported to be currently </w:t>
      </w:r>
      <w:r w:rsidR="00F27208" w:rsidRPr="00F11C26">
        <w:rPr>
          <w:rFonts w:cs="Times New Roman"/>
        </w:rPr>
        <w:t>on</w:t>
      </w:r>
      <w:r w:rsidR="007D182B" w:rsidRPr="00F11C26">
        <w:rPr>
          <w:rFonts w:cs="Times New Roman"/>
        </w:rPr>
        <w:t>-</w:t>
      </w:r>
      <w:r w:rsidR="00F27208" w:rsidRPr="00F11C26">
        <w:rPr>
          <w:rFonts w:cs="Times New Roman"/>
        </w:rPr>
        <w:t>board</w:t>
      </w:r>
      <w:r w:rsidR="00D74A3A" w:rsidRPr="00F11C26">
        <w:rPr>
          <w:rFonts w:cs="Times New Roman"/>
        </w:rPr>
        <w:t xml:space="preserve"> research vessels and conducting the survey as scheduled.</w:t>
      </w:r>
    </w:p>
    <w:p w14:paraId="27706567" w14:textId="77777777" w:rsidR="008A2E9C" w:rsidRPr="00F11C26" w:rsidRDefault="008A2E9C" w:rsidP="00EE5919">
      <w:pPr>
        <w:spacing w:after="120"/>
        <w:rPr>
          <w:rFonts w:cs="Times New Roman"/>
        </w:rPr>
      </w:pPr>
    </w:p>
    <w:p w14:paraId="5F454958" w14:textId="020577AF" w:rsidR="0085012C" w:rsidRPr="00F11C26" w:rsidRDefault="00EE5919" w:rsidP="009E2296">
      <w:pPr>
        <w:spacing w:after="120"/>
        <w:rPr>
          <w:rFonts w:cs="Times New Roman"/>
          <w:color w:val="0070C0"/>
        </w:rPr>
      </w:pPr>
      <w:r w:rsidRPr="00F11C26">
        <w:rPr>
          <w:rFonts w:cs="Times New Roman"/>
          <w:color w:val="0070C0"/>
        </w:rPr>
        <w:t xml:space="preserve">Agenda Item </w:t>
      </w:r>
      <w:r w:rsidR="00811612" w:rsidRPr="00F11C26">
        <w:rPr>
          <w:rFonts w:cs="Times New Roman"/>
          <w:color w:val="0070C0"/>
        </w:rPr>
        <w:t>7</w:t>
      </w:r>
      <w:r w:rsidRPr="00F11C26">
        <w:rPr>
          <w:rFonts w:cs="Times New Roman"/>
          <w:color w:val="0070C0"/>
        </w:rPr>
        <w:t xml:space="preserve">. </w:t>
      </w:r>
      <w:r w:rsidR="00811612" w:rsidRPr="00F11C26">
        <w:rPr>
          <w:rFonts w:cs="Times New Roman"/>
          <w:color w:val="0070C0"/>
        </w:rPr>
        <w:t>Timeline and future process</w:t>
      </w:r>
    </w:p>
    <w:p w14:paraId="1BC3D008" w14:textId="6D8AB5A6" w:rsidR="00A36240" w:rsidRPr="00F11C26" w:rsidRDefault="00C02CA8" w:rsidP="00811612">
      <w:pPr>
        <w:spacing w:after="120"/>
        <w:rPr>
          <w:rFonts w:cs="Times New Roman"/>
        </w:rPr>
      </w:pPr>
      <w:r w:rsidRPr="00F11C26">
        <w:rPr>
          <w:rFonts w:cs="Times New Roman"/>
        </w:rPr>
        <w:t xml:space="preserve">The Chair reminded the participants that the </w:t>
      </w:r>
      <w:r w:rsidR="00F27208" w:rsidRPr="00F11C26">
        <w:rPr>
          <w:rFonts w:cs="Times New Roman"/>
        </w:rPr>
        <w:t xml:space="preserve">next </w:t>
      </w:r>
      <w:r w:rsidR="00C4748A" w:rsidRPr="00F11C26">
        <w:rPr>
          <w:rFonts w:cs="Times New Roman"/>
        </w:rPr>
        <w:t>step</w:t>
      </w:r>
      <w:r w:rsidRPr="00F11C26">
        <w:rPr>
          <w:rFonts w:cs="Times New Roman"/>
        </w:rPr>
        <w:t xml:space="preserve"> for the intersessional work</w:t>
      </w:r>
      <w:r w:rsidR="00C4748A" w:rsidRPr="00F11C26">
        <w:rPr>
          <w:rFonts w:cs="Times New Roman"/>
        </w:rPr>
        <w:t xml:space="preserve"> is to review the </w:t>
      </w:r>
      <w:r w:rsidRPr="00F11C26">
        <w:rPr>
          <w:rFonts w:cs="Times New Roman"/>
        </w:rPr>
        <w:t>progress</w:t>
      </w:r>
      <w:r w:rsidR="00E44A36" w:rsidRPr="00F11C26">
        <w:rPr>
          <w:rFonts w:cs="Times New Roman"/>
        </w:rPr>
        <w:t xml:space="preserve">, and then to </w:t>
      </w:r>
      <w:r w:rsidR="00C4748A" w:rsidRPr="00F11C26">
        <w:rPr>
          <w:rFonts w:cs="Times New Roman"/>
        </w:rPr>
        <w:t>star</w:t>
      </w:r>
      <w:r w:rsidRPr="00F11C26">
        <w:rPr>
          <w:rFonts w:cs="Times New Roman"/>
        </w:rPr>
        <w:t>t develop</w:t>
      </w:r>
      <w:r w:rsidR="00E44A36" w:rsidRPr="00F11C26">
        <w:rPr>
          <w:rFonts w:cs="Times New Roman"/>
        </w:rPr>
        <w:t>ing</w:t>
      </w:r>
      <w:r w:rsidRPr="00F11C26">
        <w:rPr>
          <w:rFonts w:cs="Times New Roman"/>
        </w:rPr>
        <w:t xml:space="preserve"> and evaluat</w:t>
      </w:r>
      <w:r w:rsidR="00E44A36" w:rsidRPr="00F11C26">
        <w:rPr>
          <w:rFonts w:cs="Times New Roman"/>
        </w:rPr>
        <w:t>ing</w:t>
      </w:r>
      <w:r w:rsidRPr="00F11C26">
        <w:rPr>
          <w:rFonts w:cs="Times New Roman"/>
        </w:rPr>
        <w:t xml:space="preserve"> HCRs as a short-term task</w:t>
      </w:r>
      <w:r w:rsidR="00BE11D3" w:rsidRPr="00F11C26">
        <w:rPr>
          <w:rFonts w:cs="Times New Roman"/>
        </w:rPr>
        <w:t>.</w:t>
      </w:r>
    </w:p>
    <w:p w14:paraId="1E4EE5D4" w14:textId="6A077BD7" w:rsidR="00A36240" w:rsidRPr="00F11C26" w:rsidRDefault="00A36240" w:rsidP="00811612">
      <w:pPr>
        <w:spacing w:after="120"/>
        <w:rPr>
          <w:rFonts w:cs="Times New Roman"/>
        </w:rPr>
      </w:pPr>
      <w:r w:rsidRPr="00F11C26">
        <w:rPr>
          <w:rFonts w:cs="Times New Roman"/>
        </w:rPr>
        <w:t xml:space="preserve">The Chair </w:t>
      </w:r>
      <w:r w:rsidR="00DA3E20">
        <w:rPr>
          <w:rFonts w:cs="Times New Roman"/>
        </w:rPr>
        <w:t xml:space="preserve">also </w:t>
      </w:r>
      <w:r w:rsidRPr="00F11C26">
        <w:rPr>
          <w:rFonts w:cs="Times New Roman"/>
        </w:rPr>
        <w:t xml:space="preserve">commented that the discussion at the SSC PSint01 </w:t>
      </w:r>
      <w:r w:rsidR="00E44A36" w:rsidRPr="00F11C26">
        <w:rPr>
          <w:rFonts w:cs="Times New Roman"/>
        </w:rPr>
        <w:t xml:space="preserve">would be very useful for further progress </w:t>
      </w:r>
      <w:r w:rsidR="00BE11D3" w:rsidRPr="00F11C26">
        <w:rPr>
          <w:rFonts w:cs="Times New Roman"/>
        </w:rPr>
        <w:t>and for the</w:t>
      </w:r>
      <w:r w:rsidR="00E44A36" w:rsidRPr="00F11C26">
        <w:rPr>
          <w:rFonts w:cs="Times New Roman"/>
        </w:rPr>
        <w:t xml:space="preserve"> discussion</w:t>
      </w:r>
      <w:r w:rsidR="00BE11D3" w:rsidRPr="00F11C26">
        <w:rPr>
          <w:rFonts w:cs="Times New Roman"/>
        </w:rPr>
        <w:t>s</w:t>
      </w:r>
      <w:r w:rsidR="00E44A36" w:rsidRPr="00F11C26">
        <w:rPr>
          <w:rFonts w:cs="Times New Roman"/>
        </w:rPr>
        <w:t xml:space="preserve"> at the SSC PS09</w:t>
      </w:r>
      <w:r w:rsidR="009B2364" w:rsidRPr="00F11C26">
        <w:rPr>
          <w:rFonts w:cs="Times New Roman"/>
        </w:rPr>
        <w:t xml:space="preserve"> but reminded the participants that there are only 10 days between SSC PS09 and SWG MSE PS02 noting that the latter will be joined by managers and other stakeholders and as such </w:t>
      </w:r>
      <w:r w:rsidR="00410829" w:rsidRPr="00F11C26">
        <w:rPr>
          <w:rFonts w:cs="Times New Roman"/>
        </w:rPr>
        <w:t>may require</w:t>
      </w:r>
      <w:r w:rsidR="009B2364" w:rsidRPr="00F11C26">
        <w:rPr>
          <w:rFonts w:cs="Times New Roman"/>
        </w:rPr>
        <w:t xml:space="preserve"> further work in between meetings. </w:t>
      </w:r>
      <w:r w:rsidR="00410829" w:rsidRPr="00F11C26">
        <w:rPr>
          <w:rFonts w:cs="Times New Roman"/>
        </w:rPr>
        <w:t xml:space="preserve">Intersessional technical work will continue until early 2023 as scheduled but further progress can be made before the SWG MSE PS03 in 2023. </w:t>
      </w:r>
    </w:p>
    <w:p w14:paraId="71CA6141" w14:textId="77777777" w:rsidR="008A2E9C" w:rsidRPr="00F11C26" w:rsidRDefault="008A2E9C" w:rsidP="00811612">
      <w:pPr>
        <w:spacing w:after="120"/>
        <w:rPr>
          <w:rFonts w:cs="Times New Roman"/>
        </w:rPr>
      </w:pPr>
    </w:p>
    <w:p w14:paraId="1C26E808" w14:textId="23EDB920" w:rsidR="00B247D4" w:rsidRPr="00F11C26" w:rsidRDefault="0085012C" w:rsidP="00B247D4">
      <w:pPr>
        <w:spacing w:after="120"/>
        <w:rPr>
          <w:rFonts w:cs="Times New Roman"/>
          <w:color w:val="0070C0"/>
        </w:rPr>
      </w:pPr>
      <w:r w:rsidRPr="00F11C26">
        <w:rPr>
          <w:rFonts w:cs="Times New Roman"/>
          <w:color w:val="0070C0"/>
        </w:rPr>
        <w:t xml:space="preserve">Agenda Item </w:t>
      </w:r>
      <w:r w:rsidR="00811612" w:rsidRPr="00F11C26">
        <w:rPr>
          <w:rFonts w:cs="Times New Roman"/>
          <w:color w:val="0070C0"/>
        </w:rPr>
        <w:t>8</w:t>
      </w:r>
      <w:r w:rsidRPr="00F11C26">
        <w:rPr>
          <w:rFonts w:cs="Times New Roman"/>
          <w:color w:val="0070C0"/>
        </w:rPr>
        <w:t xml:space="preserve">. Close of the </w:t>
      </w:r>
      <w:r w:rsidR="003C5B9F" w:rsidRPr="00F11C26">
        <w:rPr>
          <w:rFonts w:cs="Times New Roman"/>
          <w:color w:val="0070C0"/>
        </w:rPr>
        <w:t>m</w:t>
      </w:r>
      <w:r w:rsidRPr="00F11C26">
        <w:rPr>
          <w:rFonts w:cs="Times New Roman"/>
          <w:color w:val="0070C0"/>
        </w:rPr>
        <w:t>eeting</w:t>
      </w:r>
    </w:p>
    <w:p w14:paraId="52D2AC02" w14:textId="6A50EA02" w:rsidR="003E5EA3" w:rsidRPr="00F11C26" w:rsidRDefault="00E5326B" w:rsidP="00B247D4">
      <w:pPr>
        <w:spacing w:after="120"/>
        <w:rPr>
          <w:rFonts w:cs="Times New Roman"/>
          <w:color w:val="000000" w:themeColor="text1"/>
        </w:rPr>
      </w:pPr>
      <w:r w:rsidRPr="00F11C26">
        <w:rPr>
          <w:rFonts w:cs="Times New Roman"/>
          <w:color w:val="000000" w:themeColor="text1"/>
        </w:rPr>
        <w:t>The meeting closed at 1</w:t>
      </w:r>
      <w:r w:rsidR="00365C51" w:rsidRPr="00F11C26">
        <w:rPr>
          <w:rFonts w:cs="Times New Roman"/>
          <w:color w:val="000000" w:themeColor="text1"/>
        </w:rPr>
        <w:t>2</w:t>
      </w:r>
      <w:r w:rsidRPr="00F11C26">
        <w:rPr>
          <w:rFonts w:cs="Times New Roman"/>
          <w:color w:val="000000" w:themeColor="text1"/>
        </w:rPr>
        <w:t>:</w:t>
      </w:r>
      <w:r w:rsidR="00365C51" w:rsidRPr="00F11C26">
        <w:rPr>
          <w:rFonts w:cs="Times New Roman"/>
          <w:color w:val="000000" w:themeColor="text1"/>
        </w:rPr>
        <w:t>10</w:t>
      </w:r>
      <w:r w:rsidRPr="00F11C26">
        <w:rPr>
          <w:rFonts w:cs="Times New Roman"/>
          <w:color w:val="000000" w:themeColor="text1"/>
        </w:rPr>
        <w:t xml:space="preserve"> on </w:t>
      </w:r>
      <w:r w:rsidR="00247DF1" w:rsidRPr="00F11C26">
        <w:rPr>
          <w:rFonts w:cs="Times New Roman"/>
          <w:color w:val="000000" w:themeColor="text1"/>
        </w:rPr>
        <w:t>2</w:t>
      </w:r>
      <w:r w:rsidR="00365C51" w:rsidRPr="00F11C26">
        <w:rPr>
          <w:rFonts w:cs="Times New Roman"/>
          <w:color w:val="000000" w:themeColor="text1"/>
        </w:rPr>
        <w:t>8</w:t>
      </w:r>
      <w:r w:rsidR="00247DF1" w:rsidRPr="00F11C26">
        <w:rPr>
          <w:rFonts w:cs="Times New Roman"/>
          <w:color w:val="000000" w:themeColor="text1"/>
        </w:rPr>
        <w:t xml:space="preserve"> </w:t>
      </w:r>
      <w:r w:rsidR="00365C51" w:rsidRPr="00F11C26">
        <w:rPr>
          <w:rFonts w:cs="Times New Roman"/>
          <w:color w:val="000000" w:themeColor="text1"/>
        </w:rPr>
        <w:t>June 2022</w:t>
      </w:r>
      <w:r w:rsidRPr="00F11C26">
        <w:rPr>
          <w:rFonts w:cs="Times New Roman"/>
          <w:color w:val="000000" w:themeColor="text1"/>
        </w:rPr>
        <w:t>, Tokyo time.</w:t>
      </w:r>
    </w:p>
    <w:p w14:paraId="60AA1EAF" w14:textId="77777777" w:rsidR="003E5EA3" w:rsidRPr="00F11C26" w:rsidRDefault="003E5EA3">
      <w:pPr>
        <w:widowControl/>
        <w:jc w:val="left"/>
        <w:rPr>
          <w:rFonts w:cs="Times New Roman"/>
          <w:color w:val="000000" w:themeColor="text1"/>
        </w:rPr>
      </w:pPr>
      <w:r w:rsidRPr="00F11C26">
        <w:rPr>
          <w:rFonts w:cs="Times New Roman"/>
          <w:color w:val="000000" w:themeColor="text1"/>
        </w:rPr>
        <w:br w:type="page"/>
      </w:r>
    </w:p>
    <w:p w14:paraId="47294336" w14:textId="33B1151C" w:rsidR="00B836DF" w:rsidRPr="00F11C26" w:rsidRDefault="003E5EA3" w:rsidP="003E5EA3">
      <w:pPr>
        <w:spacing w:after="120"/>
        <w:jc w:val="right"/>
        <w:rPr>
          <w:rFonts w:cs="Times New Roman"/>
        </w:rPr>
      </w:pPr>
      <w:r w:rsidRPr="00F11C26">
        <w:rPr>
          <w:rFonts w:cs="Times New Roman"/>
        </w:rPr>
        <w:lastRenderedPageBreak/>
        <w:t>Annex</w:t>
      </w:r>
    </w:p>
    <w:p w14:paraId="2559835D" w14:textId="55C95004" w:rsidR="003E5EA3" w:rsidRPr="00F11C26" w:rsidRDefault="003E5EA3" w:rsidP="003E5EA3">
      <w:pPr>
        <w:spacing w:after="120"/>
        <w:jc w:val="center"/>
        <w:rPr>
          <w:rFonts w:cs="Times New Roman"/>
          <w:b/>
          <w:bCs/>
        </w:rPr>
      </w:pPr>
      <w:r w:rsidRPr="00F11C26">
        <w:rPr>
          <w:rFonts w:cs="Times New Roman"/>
          <w:b/>
          <w:bCs/>
        </w:rPr>
        <w:t>Participants list</w:t>
      </w:r>
    </w:p>
    <w:p w14:paraId="270F9AF9" w14:textId="1CB8FD0E" w:rsidR="003E5EA3" w:rsidRPr="00F11C26" w:rsidRDefault="003E5EA3" w:rsidP="00B247D4">
      <w:pPr>
        <w:spacing w:after="120"/>
        <w:rPr>
          <w:rFonts w:cs="Times New Roman"/>
        </w:rPr>
      </w:pPr>
    </w:p>
    <w:p w14:paraId="12B29E15" w14:textId="77777777" w:rsidR="003E5EA3" w:rsidRPr="00F11C26" w:rsidRDefault="003E5EA3" w:rsidP="003E5EA3">
      <w:pPr>
        <w:spacing w:after="120"/>
        <w:rPr>
          <w:rFonts w:cs="Times New Roman"/>
        </w:rPr>
        <w:sectPr w:rsidR="003E5EA3" w:rsidRPr="00F11C26" w:rsidSect="00F82365">
          <w:footerReference w:type="default" r:id="rId10"/>
          <w:headerReference w:type="first" r:id="rId11"/>
          <w:footerReference w:type="first" r:id="rId12"/>
          <w:pgSz w:w="11906" w:h="16838"/>
          <w:pgMar w:top="1276" w:right="1225" w:bottom="1361" w:left="1225" w:header="431" w:footer="1009" w:gutter="0"/>
          <w:cols w:space="425"/>
          <w:titlePg/>
          <w:docGrid w:type="lines" w:linePitch="360"/>
        </w:sectPr>
      </w:pPr>
    </w:p>
    <w:p w14:paraId="74E183CF" w14:textId="75D9819C" w:rsidR="00601C0E" w:rsidRPr="00F11C26" w:rsidRDefault="00601C0E" w:rsidP="00601C0E">
      <w:pPr>
        <w:snapToGrid w:val="0"/>
        <w:spacing w:line="276" w:lineRule="auto"/>
        <w:rPr>
          <w:rFonts w:cs="Times New Roman"/>
          <w:b/>
          <w:bCs/>
          <w:szCs w:val="24"/>
        </w:rPr>
      </w:pPr>
      <w:r w:rsidRPr="00F11C26">
        <w:rPr>
          <w:rFonts w:cs="Times New Roman"/>
          <w:b/>
          <w:bCs/>
          <w:szCs w:val="24"/>
        </w:rPr>
        <w:t>Chair</w:t>
      </w:r>
    </w:p>
    <w:p w14:paraId="0A8A8879" w14:textId="77777777" w:rsidR="00601C0E" w:rsidRPr="00F11C26" w:rsidRDefault="00601C0E" w:rsidP="00601C0E">
      <w:pPr>
        <w:snapToGrid w:val="0"/>
        <w:spacing w:line="276" w:lineRule="auto"/>
        <w:rPr>
          <w:rFonts w:cs="Times New Roman"/>
          <w:szCs w:val="24"/>
        </w:rPr>
      </w:pPr>
      <w:r w:rsidRPr="00F11C26">
        <w:rPr>
          <w:rFonts w:cs="Times New Roman"/>
          <w:szCs w:val="24"/>
        </w:rPr>
        <w:t>Toshihide KITAKADO</w:t>
      </w:r>
      <w:r w:rsidRPr="00F11C26">
        <w:rPr>
          <w:rFonts w:cs="Times New Roman"/>
          <w:szCs w:val="24"/>
        </w:rPr>
        <w:br/>
      </w:r>
      <w:hyperlink r:id="rId13" w:history="1">
        <w:r w:rsidRPr="00F11C26">
          <w:rPr>
            <w:rStyle w:val="Hyperlink"/>
            <w:rFonts w:cs="Times New Roman"/>
            <w:szCs w:val="24"/>
          </w:rPr>
          <w:t>kitakado@kaiyodai.ac.jp</w:t>
        </w:r>
      </w:hyperlink>
      <w:r w:rsidRPr="00F11C26">
        <w:rPr>
          <w:rFonts w:cs="Times New Roman"/>
          <w:szCs w:val="24"/>
        </w:rPr>
        <w:t xml:space="preserve"> </w:t>
      </w:r>
    </w:p>
    <w:p w14:paraId="7FA24F90" w14:textId="77777777" w:rsidR="00601C0E" w:rsidRPr="00F11C26" w:rsidRDefault="00601C0E" w:rsidP="00601C0E">
      <w:pPr>
        <w:snapToGrid w:val="0"/>
        <w:spacing w:line="276" w:lineRule="auto"/>
        <w:rPr>
          <w:rFonts w:cs="Times New Roman"/>
          <w:b/>
          <w:bCs/>
          <w:szCs w:val="24"/>
        </w:rPr>
      </w:pPr>
    </w:p>
    <w:p w14:paraId="10D33DB4" w14:textId="77777777" w:rsidR="00601C0E" w:rsidRPr="00F11C26" w:rsidRDefault="00601C0E" w:rsidP="00601C0E">
      <w:pPr>
        <w:snapToGrid w:val="0"/>
        <w:spacing w:line="276" w:lineRule="auto"/>
        <w:rPr>
          <w:rFonts w:cs="Times New Roman"/>
          <w:b/>
          <w:bCs/>
          <w:szCs w:val="24"/>
        </w:rPr>
      </w:pPr>
      <w:r w:rsidRPr="00F11C26">
        <w:rPr>
          <w:rFonts w:cs="Times New Roman"/>
          <w:b/>
          <w:bCs/>
          <w:szCs w:val="24"/>
        </w:rPr>
        <w:t>Canada</w:t>
      </w:r>
    </w:p>
    <w:p w14:paraId="12F2D592" w14:textId="77777777" w:rsidR="00601C0E" w:rsidRPr="00F11C26" w:rsidRDefault="00601C0E" w:rsidP="00601C0E">
      <w:pPr>
        <w:snapToGrid w:val="0"/>
        <w:spacing w:line="276" w:lineRule="auto"/>
        <w:rPr>
          <w:rFonts w:cs="Times New Roman"/>
          <w:b/>
          <w:bCs/>
          <w:szCs w:val="24"/>
        </w:rPr>
      </w:pPr>
      <w:r w:rsidRPr="00F11C26">
        <w:rPr>
          <w:rFonts w:cs="Times New Roman"/>
          <w:szCs w:val="24"/>
        </w:rPr>
        <w:t xml:space="preserve">Janelle CURTIS </w:t>
      </w:r>
      <w:r w:rsidRPr="00F11C26">
        <w:rPr>
          <w:rFonts w:cs="Times New Roman"/>
          <w:b/>
          <w:bCs/>
          <w:szCs w:val="24"/>
        </w:rPr>
        <w:br/>
      </w:r>
      <w:hyperlink r:id="rId14" w:history="1">
        <w:r w:rsidRPr="00F11C26">
          <w:rPr>
            <w:rStyle w:val="Hyperlink"/>
            <w:rFonts w:cs="Times New Roman"/>
            <w:szCs w:val="24"/>
          </w:rPr>
          <w:t>Janelle.Curtis@dfo-mpo.gc.ca</w:t>
        </w:r>
      </w:hyperlink>
      <w:r w:rsidRPr="00F11C26">
        <w:rPr>
          <w:rFonts w:cs="Times New Roman"/>
          <w:szCs w:val="24"/>
        </w:rPr>
        <w:t xml:space="preserve"> </w:t>
      </w:r>
    </w:p>
    <w:p w14:paraId="08F7F7D7" w14:textId="77777777" w:rsidR="00601C0E" w:rsidRPr="00F11C26" w:rsidRDefault="00601C0E" w:rsidP="00601C0E">
      <w:pPr>
        <w:snapToGrid w:val="0"/>
        <w:spacing w:line="276" w:lineRule="auto"/>
        <w:rPr>
          <w:rFonts w:cs="Times New Roman"/>
          <w:b/>
          <w:bCs/>
          <w:szCs w:val="24"/>
        </w:rPr>
      </w:pPr>
    </w:p>
    <w:p w14:paraId="2BEBB69E" w14:textId="77777777" w:rsidR="00601C0E" w:rsidRPr="00F11C26" w:rsidRDefault="00601C0E" w:rsidP="00601C0E">
      <w:pPr>
        <w:snapToGrid w:val="0"/>
        <w:spacing w:line="276" w:lineRule="auto"/>
        <w:rPr>
          <w:rFonts w:cs="Times New Roman"/>
          <w:b/>
          <w:bCs/>
          <w:szCs w:val="24"/>
        </w:rPr>
      </w:pPr>
      <w:r w:rsidRPr="00F11C26">
        <w:rPr>
          <w:rFonts w:cs="Times New Roman"/>
          <w:b/>
          <w:bCs/>
          <w:szCs w:val="24"/>
        </w:rPr>
        <w:t>China</w:t>
      </w:r>
    </w:p>
    <w:p w14:paraId="0CC99821" w14:textId="77777777" w:rsidR="00601C0E" w:rsidRPr="00F11C26" w:rsidRDefault="00601C0E" w:rsidP="00601C0E">
      <w:pPr>
        <w:snapToGrid w:val="0"/>
        <w:spacing w:line="276" w:lineRule="auto"/>
        <w:rPr>
          <w:rFonts w:cs="Times New Roman"/>
          <w:szCs w:val="24"/>
        </w:rPr>
      </w:pPr>
      <w:r w:rsidRPr="00F11C26">
        <w:rPr>
          <w:rFonts w:cs="Times New Roman"/>
          <w:szCs w:val="24"/>
        </w:rPr>
        <w:t>Libin DAI</w:t>
      </w:r>
      <w:r w:rsidRPr="00F11C26">
        <w:rPr>
          <w:rFonts w:cs="Times New Roman"/>
          <w:szCs w:val="24"/>
        </w:rPr>
        <w:tab/>
      </w:r>
      <w:r w:rsidRPr="00F11C26">
        <w:rPr>
          <w:rFonts w:cs="Times New Roman"/>
          <w:szCs w:val="24"/>
        </w:rPr>
        <w:br/>
      </w:r>
      <w:hyperlink r:id="rId15" w:history="1">
        <w:r w:rsidRPr="00F11C26">
          <w:rPr>
            <w:rStyle w:val="Hyperlink"/>
            <w:rFonts w:cs="Times New Roman"/>
            <w:szCs w:val="24"/>
          </w:rPr>
          <w:t>644318716@qq.com</w:t>
        </w:r>
      </w:hyperlink>
      <w:r w:rsidRPr="00F11C26">
        <w:rPr>
          <w:rFonts w:cs="Times New Roman"/>
          <w:szCs w:val="24"/>
        </w:rPr>
        <w:t xml:space="preserve"> </w:t>
      </w:r>
    </w:p>
    <w:p w14:paraId="2CDDDD77" w14:textId="77777777" w:rsidR="00601C0E" w:rsidRPr="00F11C26" w:rsidRDefault="00601C0E" w:rsidP="00601C0E">
      <w:pPr>
        <w:snapToGrid w:val="0"/>
        <w:spacing w:line="276" w:lineRule="auto"/>
        <w:rPr>
          <w:rFonts w:cs="Times New Roman"/>
          <w:b/>
          <w:bCs/>
          <w:szCs w:val="24"/>
        </w:rPr>
      </w:pPr>
    </w:p>
    <w:p w14:paraId="5685EFE7" w14:textId="77777777" w:rsidR="00601C0E" w:rsidRPr="00F11C26" w:rsidRDefault="00601C0E" w:rsidP="00601C0E">
      <w:pPr>
        <w:snapToGrid w:val="0"/>
        <w:spacing w:line="276" w:lineRule="auto"/>
        <w:rPr>
          <w:rFonts w:cs="Times New Roman"/>
          <w:b/>
          <w:bCs/>
          <w:szCs w:val="24"/>
        </w:rPr>
      </w:pPr>
      <w:r w:rsidRPr="00F11C26">
        <w:rPr>
          <w:rFonts w:cs="Times New Roman"/>
          <w:b/>
          <w:bCs/>
          <w:szCs w:val="24"/>
        </w:rPr>
        <w:t>Japan</w:t>
      </w:r>
    </w:p>
    <w:p w14:paraId="0A1ADFE0" w14:textId="77777777" w:rsidR="00D8358E" w:rsidRPr="00F11C26" w:rsidRDefault="00D8358E" w:rsidP="00D8358E">
      <w:pPr>
        <w:snapToGrid w:val="0"/>
        <w:spacing w:line="276" w:lineRule="auto"/>
        <w:rPr>
          <w:rFonts w:cs="Times New Roman"/>
          <w:szCs w:val="24"/>
        </w:rPr>
      </w:pPr>
      <w:r w:rsidRPr="00F11C26">
        <w:rPr>
          <w:rFonts w:cs="Times New Roman"/>
          <w:szCs w:val="24"/>
        </w:rPr>
        <w:t xml:space="preserve">Kazuhiro OSHIMA </w:t>
      </w:r>
      <w:r w:rsidRPr="00F11C26">
        <w:rPr>
          <w:rFonts w:cs="Times New Roman"/>
          <w:szCs w:val="24"/>
        </w:rPr>
        <w:br/>
      </w:r>
      <w:hyperlink r:id="rId16" w:history="1">
        <w:r w:rsidRPr="00F11C26">
          <w:rPr>
            <w:rStyle w:val="Hyperlink"/>
            <w:rFonts w:cs="Times New Roman"/>
            <w:szCs w:val="24"/>
          </w:rPr>
          <w:t>oshimaka@affrc.go.jp</w:t>
        </w:r>
      </w:hyperlink>
      <w:r w:rsidRPr="00F11C26">
        <w:rPr>
          <w:rFonts w:cs="Times New Roman"/>
          <w:szCs w:val="24"/>
        </w:rPr>
        <w:t xml:space="preserve"> </w:t>
      </w:r>
    </w:p>
    <w:p w14:paraId="6B514A4E" w14:textId="77777777" w:rsidR="00601C0E" w:rsidRPr="00F11C26" w:rsidRDefault="00601C0E" w:rsidP="00601C0E">
      <w:pPr>
        <w:snapToGrid w:val="0"/>
        <w:spacing w:line="276" w:lineRule="auto"/>
        <w:rPr>
          <w:rFonts w:cs="Times New Roman"/>
          <w:szCs w:val="24"/>
        </w:rPr>
      </w:pPr>
      <w:r w:rsidRPr="00F11C26">
        <w:rPr>
          <w:rFonts w:cs="Times New Roman"/>
          <w:szCs w:val="24"/>
        </w:rPr>
        <w:t>Midori HASHIMOTO</w:t>
      </w:r>
      <w:r w:rsidRPr="00F11C26">
        <w:rPr>
          <w:rFonts w:cs="Times New Roman"/>
          <w:szCs w:val="24"/>
        </w:rPr>
        <w:tab/>
      </w:r>
      <w:r w:rsidRPr="00F11C26">
        <w:rPr>
          <w:rFonts w:cs="Times New Roman"/>
          <w:szCs w:val="24"/>
        </w:rPr>
        <w:br/>
      </w:r>
      <w:hyperlink r:id="rId17" w:history="1">
        <w:r w:rsidRPr="00F11C26">
          <w:rPr>
            <w:rStyle w:val="Hyperlink"/>
            <w:rFonts w:cs="Times New Roman"/>
            <w:szCs w:val="24"/>
          </w:rPr>
          <w:t>mhashimoto@affrc.go.jp</w:t>
        </w:r>
      </w:hyperlink>
      <w:r w:rsidRPr="00F11C26">
        <w:rPr>
          <w:rFonts w:cs="Times New Roman"/>
          <w:szCs w:val="24"/>
        </w:rPr>
        <w:t xml:space="preserve"> </w:t>
      </w:r>
    </w:p>
    <w:p w14:paraId="289C86ED" w14:textId="77777777" w:rsidR="00601C0E" w:rsidRPr="00F11C26" w:rsidRDefault="00601C0E" w:rsidP="00601C0E">
      <w:pPr>
        <w:snapToGrid w:val="0"/>
        <w:spacing w:line="276" w:lineRule="auto"/>
        <w:rPr>
          <w:rFonts w:cs="Times New Roman"/>
          <w:szCs w:val="24"/>
        </w:rPr>
      </w:pPr>
      <w:r w:rsidRPr="00F11C26">
        <w:rPr>
          <w:rFonts w:cs="Times New Roman"/>
          <w:szCs w:val="24"/>
        </w:rPr>
        <w:t>Hiroshi KUBOTA</w:t>
      </w:r>
      <w:r w:rsidRPr="00F11C26">
        <w:rPr>
          <w:rFonts w:cs="Times New Roman"/>
          <w:szCs w:val="24"/>
        </w:rPr>
        <w:br/>
      </w:r>
      <w:hyperlink r:id="rId18" w:history="1">
        <w:r w:rsidRPr="00F11C26">
          <w:rPr>
            <w:rStyle w:val="Hyperlink"/>
            <w:rFonts w:cs="Times New Roman"/>
            <w:szCs w:val="24"/>
          </w:rPr>
          <w:t>miles@affrc.go.jp</w:t>
        </w:r>
      </w:hyperlink>
      <w:r w:rsidRPr="00F11C26">
        <w:rPr>
          <w:rFonts w:cs="Times New Roman"/>
          <w:szCs w:val="24"/>
        </w:rPr>
        <w:t xml:space="preserve"> </w:t>
      </w:r>
    </w:p>
    <w:p w14:paraId="17F0FDDA" w14:textId="77777777" w:rsidR="00601C0E" w:rsidRPr="00F11C26" w:rsidRDefault="00601C0E" w:rsidP="00601C0E">
      <w:pPr>
        <w:snapToGrid w:val="0"/>
        <w:spacing w:line="276" w:lineRule="auto"/>
        <w:rPr>
          <w:rFonts w:cs="Times New Roman"/>
          <w:szCs w:val="24"/>
        </w:rPr>
      </w:pPr>
      <w:r w:rsidRPr="00F11C26">
        <w:rPr>
          <w:rFonts w:cs="Times New Roman"/>
          <w:szCs w:val="24"/>
        </w:rPr>
        <w:t>Shuya NAKATSUKA</w:t>
      </w:r>
      <w:r w:rsidRPr="00F11C26">
        <w:rPr>
          <w:rFonts w:cs="Times New Roman"/>
          <w:szCs w:val="24"/>
        </w:rPr>
        <w:tab/>
      </w:r>
      <w:r w:rsidRPr="00F11C26">
        <w:rPr>
          <w:rFonts w:cs="Times New Roman"/>
          <w:szCs w:val="24"/>
        </w:rPr>
        <w:br/>
      </w:r>
      <w:hyperlink r:id="rId19" w:history="1">
        <w:r w:rsidRPr="00F11C26">
          <w:rPr>
            <w:rStyle w:val="Hyperlink"/>
            <w:rFonts w:cs="Times New Roman"/>
            <w:szCs w:val="24"/>
          </w:rPr>
          <w:t>snakatsuka@affrc.go.jp</w:t>
        </w:r>
      </w:hyperlink>
      <w:r w:rsidRPr="00F11C26">
        <w:rPr>
          <w:rFonts w:cs="Times New Roman"/>
          <w:szCs w:val="24"/>
        </w:rPr>
        <w:t xml:space="preserve"> </w:t>
      </w:r>
    </w:p>
    <w:p w14:paraId="1347602D" w14:textId="77777777" w:rsidR="00601C0E" w:rsidRPr="00F11C26" w:rsidRDefault="00601C0E" w:rsidP="00601C0E">
      <w:pPr>
        <w:snapToGrid w:val="0"/>
        <w:spacing w:line="276" w:lineRule="auto"/>
        <w:rPr>
          <w:rFonts w:cs="Times New Roman"/>
          <w:szCs w:val="24"/>
        </w:rPr>
      </w:pPr>
      <w:r w:rsidRPr="00F11C26">
        <w:rPr>
          <w:rFonts w:cs="Times New Roman"/>
          <w:szCs w:val="24"/>
        </w:rPr>
        <w:t>Shin-Ichiro NAKAYAMA</w:t>
      </w:r>
      <w:r w:rsidRPr="00F11C26">
        <w:rPr>
          <w:rFonts w:cs="Times New Roman"/>
          <w:szCs w:val="24"/>
        </w:rPr>
        <w:tab/>
      </w:r>
      <w:r w:rsidRPr="00F11C26">
        <w:rPr>
          <w:rFonts w:cs="Times New Roman"/>
          <w:szCs w:val="24"/>
        </w:rPr>
        <w:br/>
      </w:r>
      <w:hyperlink r:id="rId20" w:history="1">
        <w:r w:rsidRPr="00F11C26">
          <w:rPr>
            <w:rStyle w:val="Hyperlink"/>
            <w:rFonts w:cs="Times New Roman"/>
            <w:szCs w:val="24"/>
          </w:rPr>
          <w:t>shin.ichiro.nak@gmail.com</w:t>
        </w:r>
      </w:hyperlink>
      <w:r w:rsidRPr="00F11C26">
        <w:rPr>
          <w:rFonts w:cs="Times New Roman"/>
          <w:szCs w:val="24"/>
        </w:rPr>
        <w:t xml:space="preserve"> </w:t>
      </w:r>
    </w:p>
    <w:p w14:paraId="49FB112B" w14:textId="77777777" w:rsidR="00601C0E" w:rsidRPr="00F11C26" w:rsidRDefault="00601C0E" w:rsidP="00601C0E">
      <w:pPr>
        <w:snapToGrid w:val="0"/>
        <w:spacing w:line="276" w:lineRule="auto"/>
        <w:rPr>
          <w:rFonts w:cs="Times New Roman"/>
          <w:b/>
          <w:bCs/>
          <w:szCs w:val="24"/>
        </w:rPr>
      </w:pPr>
    </w:p>
    <w:p w14:paraId="3FCE7444" w14:textId="77777777" w:rsidR="00601C0E" w:rsidRPr="00F11C26" w:rsidRDefault="00601C0E" w:rsidP="00601C0E">
      <w:pPr>
        <w:snapToGrid w:val="0"/>
        <w:spacing w:line="276" w:lineRule="auto"/>
        <w:rPr>
          <w:rFonts w:cs="Times New Roman"/>
          <w:b/>
          <w:bCs/>
          <w:szCs w:val="24"/>
        </w:rPr>
      </w:pPr>
      <w:r w:rsidRPr="00F11C26">
        <w:rPr>
          <w:rFonts w:cs="Times New Roman"/>
          <w:b/>
          <w:bCs/>
          <w:szCs w:val="24"/>
        </w:rPr>
        <w:t>Korea</w:t>
      </w:r>
    </w:p>
    <w:p w14:paraId="47941378" w14:textId="77777777" w:rsidR="00D8358E" w:rsidRPr="00F11C26" w:rsidRDefault="00D8358E" w:rsidP="00D8358E">
      <w:pPr>
        <w:snapToGrid w:val="0"/>
        <w:spacing w:line="276" w:lineRule="auto"/>
        <w:rPr>
          <w:rFonts w:cs="Times New Roman"/>
          <w:szCs w:val="24"/>
        </w:rPr>
      </w:pPr>
      <w:proofErr w:type="spellStart"/>
      <w:r w:rsidRPr="00F11C26">
        <w:rPr>
          <w:rFonts w:cs="Times New Roman"/>
          <w:szCs w:val="24"/>
        </w:rPr>
        <w:t>Kyumjoon</w:t>
      </w:r>
      <w:proofErr w:type="spellEnd"/>
      <w:r w:rsidRPr="00F11C26">
        <w:rPr>
          <w:rFonts w:cs="Times New Roman"/>
          <w:szCs w:val="24"/>
        </w:rPr>
        <w:t xml:space="preserve"> PARK</w:t>
      </w:r>
      <w:r w:rsidRPr="00F11C26">
        <w:rPr>
          <w:rFonts w:cs="Times New Roman"/>
          <w:szCs w:val="24"/>
        </w:rPr>
        <w:tab/>
      </w:r>
      <w:r w:rsidRPr="00F11C26">
        <w:rPr>
          <w:rFonts w:cs="Times New Roman"/>
          <w:szCs w:val="24"/>
        </w:rPr>
        <w:br/>
      </w:r>
      <w:hyperlink r:id="rId21" w:history="1">
        <w:r w:rsidRPr="00F11C26">
          <w:rPr>
            <w:rStyle w:val="Hyperlink"/>
            <w:rFonts w:cs="Times New Roman"/>
            <w:szCs w:val="24"/>
          </w:rPr>
          <w:t>mogas@korea.kr</w:t>
        </w:r>
      </w:hyperlink>
      <w:r w:rsidRPr="00F11C26">
        <w:rPr>
          <w:rFonts w:cs="Times New Roman"/>
          <w:szCs w:val="24"/>
        </w:rPr>
        <w:t xml:space="preserve"> </w:t>
      </w:r>
    </w:p>
    <w:p w14:paraId="6E4F1FC7" w14:textId="77777777" w:rsidR="00601C0E" w:rsidRPr="00F11C26" w:rsidRDefault="00601C0E" w:rsidP="00601C0E">
      <w:pPr>
        <w:snapToGrid w:val="0"/>
        <w:spacing w:line="276" w:lineRule="auto"/>
        <w:rPr>
          <w:rFonts w:cs="Times New Roman"/>
          <w:szCs w:val="24"/>
        </w:rPr>
      </w:pPr>
      <w:r w:rsidRPr="00F11C26">
        <w:rPr>
          <w:rFonts w:cs="Times New Roman"/>
          <w:szCs w:val="24"/>
        </w:rPr>
        <w:t>Hae Won LEE</w:t>
      </w:r>
      <w:r w:rsidRPr="00F11C26">
        <w:rPr>
          <w:rFonts w:cs="Times New Roman"/>
          <w:szCs w:val="24"/>
        </w:rPr>
        <w:br/>
      </w:r>
      <w:hyperlink r:id="rId22" w:history="1">
        <w:r w:rsidRPr="00F11C26">
          <w:rPr>
            <w:rStyle w:val="Hyperlink"/>
            <w:rFonts w:cs="Times New Roman"/>
            <w:szCs w:val="24"/>
          </w:rPr>
          <w:t>roundsea@korea.kr</w:t>
        </w:r>
      </w:hyperlink>
    </w:p>
    <w:p w14:paraId="7BE23A9F" w14:textId="77777777" w:rsidR="00601C0E" w:rsidRPr="00F11C26" w:rsidRDefault="00601C0E" w:rsidP="00601C0E">
      <w:pPr>
        <w:snapToGrid w:val="0"/>
        <w:spacing w:line="276" w:lineRule="auto"/>
        <w:rPr>
          <w:rFonts w:cs="Times New Roman"/>
          <w:szCs w:val="24"/>
        </w:rPr>
      </w:pPr>
    </w:p>
    <w:p w14:paraId="30EFE451" w14:textId="77777777" w:rsidR="00601C0E" w:rsidRPr="00F11C26" w:rsidRDefault="00601C0E" w:rsidP="00601C0E">
      <w:pPr>
        <w:snapToGrid w:val="0"/>
        <w:spacing w:line="276" w:lineRule="auto"/>
        <w:rPr>
          <w:rFonts w:cs="Times New Roman"/>
          <w:b/>
          <w:bCs/>
          <w:szCs w:val="24"/>
        </w:rPr>
      </w:pPr>
      <w:r w:rsidRPr="00F11C26">
        <w:rPr>
          <w:rFonts w:cs="Times New Roman"/>
          <w:b/>
          <w:bCs/>
          <w:szCs w:val="24"/>
        </w:rPr>
        <w:t>Russia</w:t>
      </w:r>
    </w:p>
    <w:p w14:paraId="425F6714" w14:textId="77777777" w:rsidR="00D8358E" w:rsidRPr="00F11C26" w:rsidRDefault="00D8358E" w:rsidP="00D8358E">
      <w:pPr>
        <w:snapToGrid w:val="0"/>
        <w:spacing w:line="276" w:lineRule="auto"/>
        <w:rPr>
          <w:rFonts w:cs="Times New Roman"/>
          <w:szCs w:val="24"/>
        </w:rPr>
      </w:pPr>
      <w:r w:rsidRPr="00F11C26">
        <w:rPr>
          <w:rFonts w:cs="Times New Roman"/>
          <w:szCs w:val="24"/>
        </w:rPr>
        <w:t xml:space="preserve">Oleg KATUGIN </w:t>
      </w:r>
      <w:r w:rsidRPr="00F11C26">
        <w:rPr>
          <w:rFonts w:cs="Times New Roman"/>
          <w:szCs w:val="24"/>
        </w:rPr>
        <w:br/>
      </w:r>
      <w:hyperlink r:id="rId23" w:history="1">
        <w:r w:rsidRPr="00F11C26">
          <w:rPr>
            <w:rStyle w:val="Hyperlink"/>
            <w:rFonts w:cs="Times New Roman"/>
            <w:szCs w:val="24"/>
          </w:rPr>
          <w:t>oleg.katugin@tinro-center.ru</w:t>
        </w:r>
      </w:hyperlink>
      <w:r w:rsidRPr="00F11C26">
        <w:rPr>
          <w:rFonts w:cs="Times New Roman"/>
          <w:szCs w:val="24"/>
        </w:rPr>
        <w:t xml:space="preserve"> </w:t>
      </w:r>
    </w:p>
    <w:p w14:paraId="7E16C952" w14:textId="77777777" w:rsidR="00601C0E" w:rsidRPr="00F11C26" w:rsidRDefault="00601C0E" w:rsidP="00601C0E">
      <w:pPr>
        <w:snapToGrid w:val="0"/>
        <w:spacing w:line="276" w:lineRule="auto"/>
        <w:rPr>
          <w:rFonts w:cs="Times New Roman"/>
          <w:szCs w:val="24"/>
        </w:rPr>
      </w:pPr>
      <w:r w:rsidRPr="00F11C26">
        <w:rPr>
          <w:rFonts w:cs="Times New Roman"/>
          <w:szCs w:val="24"/>
        </w:rPr>
        <w:t>Igor CHERNIENKO</w:t>
      </w:r>
      <w:r w:rsidRPr="00F11C26">
        <w:rPr>
          <w:rFonts w:cs="Times New Roman"/>
          <w:szCs w:val="24"/>
        </w:rPr>
        <w:tab/>
      </w:r>
      <w:r w:rsidRPr="00F11C26">
        <w:rPr>
          <w:rFonts w:cs="Times New Roman"/>
          <w:szCs w:val="24"/>
        </w:rPr>
        <w:br/>
      </w:r>
      <w:hyperlink r:id="rId24" w:history="1">
        <w:r w:rsidRPr="00F11C26">
          <w:rPr>
            <w:rStyle w:val="Hyperlink"/>
            <w:rFonts w:cs="Times New Roman"/>
            <w:szCs w:val="24"/>
          </w:rPr>
          <w:t>chernienko.igor@gmail.com</w:t>
        </w:r>
      </w:hyperlink>
      <w:r w:rsidRPr="00F11C26">
        <w:rPr>
          <w:rFonts w:cs="Times New Roman"/>
          <w:szCs w:val="24"/>
        </w:rPr>
        <w:t xml:space="preserve"> </w:t>
      </w:r>
    </w:p>
    <w:p w14:paraId="4B363D15" w14:textId="77777777" w:rsidR="00601C0E" w:rsidRPr="00F11C26" w:rsidRDefault="00601C0E" w:rsidP="00601C0E">
      <w:pPr>
        <w:snapToGrid w:val="0"/>
        <w:spacing w:line="276" w:lineRule="auto"/>
        <w:rPr>
          <w:rStyle w:val="Hyperlink"/>
          <w:rFonts w:cs="Times New Roman"/>
          <w:szCs w:val="24"/>
        </w:rPr>
      </w:pPr>
      <w:r w:rsidRPr="00F11C26">
        <w:rPr>
          <w:rFonts w:cs="Times New Roman"/>
          <w:szCs w:val="24"/>
        </w:rPr>
        <w:t>Vladimir KULIK</w:t>
      </w:r>
      <w:r w:rsidRPr="00F11C26">
        <w:rPr>
          <w:rFonts w:cs="Times New Roman"/>
          <w:szCs w:val="24"/>
        </w:rPr>
        <w:tab/>
      </w:r>
      <w:r w:rsidRPr="00F11C26">
        <w:rPr>
          <w:rFonts w:cs="Times New Roman"/>
          <w:szCs w:val="24"/>
        </w:rPr>
        <w:br/>
      </w:r>
      <w:hyperlink r:id="rId25" w:history="1">
        <w:r w:rsidRPr="00F11C26">
          <w:rPr>
            <w:rStyle w:val="Hyperlink"/>
            <w:rFonts w:cs="Times New Roman"/>
            <w:szCs w:val="24"/>
          </w:rPr>
          <w:t>vladimir.kulik@tinro-center.ru</w:t>
        </w:r>
      </w:hyperlink>
    </w:p>
    <w:p w14:paraId="6D8F3C6F" w14:textId="77777777" w:rsidR="00601C0E" w:rsidRPr="00F11C26" w:rsidRDefault="00601C0E" w:rsidP="00601C0E">
      <w:pPr>
        <w:snapToGrid w:val="0"/>
        <w:spacing w:line="276" w:lineRule="auto"/>
        <w:rPr>
          <w:rFonts w:cs="Times New Roman"/>
          <w:b/>
          <w:bCs/>
          <w:szCs w:val="24"/>
        </w:rPr>
      </w:pPr>
    </w:p>
    <w:p w14:paraId="75AA88E3" w14:textId="77777777" w:rsidR="00601C0E" w:rsidRPr="00F11C26" w:rsidRDefault="00601C0E" w:rsidP="00601C0E">
      <w:pPr>
        <w:snapToGrid w:val="0"/>
        <w:spacing w:line="276" w:lineRule="auto"/>
        <w:rPr>
          <w:rFonts w:cs="Times New Roman"/>
          <w:b/>
          <w:bCs/>
          <w:szCs w:val="24"/>
        </w:rPr>
      </w:pPr>
    </w:p>
    <w:p w14:paraId="35ACDEA0" w14:textId="77777777" w:rsidR="00601C0E" w:rsidRPr="00F11C26" w:rsidRDefault="00601C0E" w:rsidP="00601C0E">
      <w:pPr>
        <w:snapToGrid w:val="0"/>
        <w:spacing w:line="276" w:lineRule="auto"/>
        <w:rPr>
          <w:rFonts w:cs="Times New Roman"/>
          <w:b/>
          <w:bCs/>
          <w:szCs w:val="24"/>
        </w:rPr>
      </w:pPr>
    </w:p>
    <w:p w14:paraId="2B0E5640" w14:textId="2A526301" w:rsidR="00601C0E" w:rsidRPr="00F11C26" w:rsidRDefault="00601C0E" w:rsidP="00601C0E">
      <w:pPr>
        <w:snapToGrid w:val="0"/>
        <w:spacing w:line="276" w:lineRule="auto"/>
        <w:rPr>
          <w:rFonts w:cs="Times New Roman"/>
          <w:b/>
          <w:bCs/>
          <w:szCs w:val="24"/>
        </w:rPr>
      </w:pPr>
      <w:r w:rsidRPr="00F11C26">
        <w:rPr>
          <w:rFonts w:cs="Times New Roman"/>
          <w:b/>
          <w:bCs/>
          <w:szCs w:val="24"/>
        </w:rPr>
        <w:t>Chinese Taipei</w:t>
      </w:r>
    </w:p>
    <w:p w14:paraId="600FACB1" w14:textId="77777777" w:rsidR="00601C0E" w:rsidRPr="00F11C26" w:rsidRDefault="00601C0E" w:rsidP="00601C0E">
      <w:pPr>
        <w:snapToGrid w:val="0"/>
        <w:spacing w:line="276" w:lineRule="auto"/>
        <w:rPr>
          <w:rFonts w:cs="Times New Roman"/>
          <w:szCs w:val="24"/>
        </w:rPr>
      </w:pPr>
      <w:r w:rsidRPr="00F11C26">
        <w:rPr>
          <w:rFonts w:cs="Times New Roman"/>
          <w:szCs w:val="24"/>
        </w:rPr>
        <w:t>Yi-Jay CHANG</w:t>
      </w:r>
      <w:r w:rsidRPr="00F11C26">
        <w:rPr>
          <w:rFonts w:cs="Times New Roman"/>
          <w:szCs w:val="24"/>
        </w:rPr>
        <w:tab/>
      </w:r>
      <w:r w:rsidRPr="00F11C26">
        <w:rPr>
          <w:rFonts w:cs="Times New Roman"/>
          <w:szCs w:val="24"/>
        </w:rPr>
        <w:br/>
      </w:r>
      <w:hyperlink r:id="rId26" w:history="1">
        <w:r w:rsidRPr="00F11C26">
          <w:rPr>
            <w:rStyle w:val="Hyperlink"/>
            <w:rFonts w:cs="Times New Roman"/>
            <w:szCs w:val="24"/>
          </w:rPr>
          <w:t>yjchang@ntu.edu.tw</w:t>
        </w:r>
      </w:hyperlink>
      <w:r w:rsidRPr="00F11C26">
        <w:rPr>
          <w:rFonts w:cs="Times New Roman"/>
          <w:szCs w:val="24"/>
        </w:rPr>
        <w:t xml:space="preserve"> </w:t>
      </w:r>
    </w:p>
    <w:p w14:paraId="5460DB2A" w14:textId="77777777" w:rsidR="00601C0E" w:rsidRPr="00F11C26" w:rsidRDefault="00601C0E" w:rsidP="00601C0E">
      <w:pPr>
        <w:snapToGrid w:val="0"/>
        <w:spacing w:line="276" w:lineRule="auto"/>
        <w:rPr>
          <w:rFonts w:cs="Times New Roman"/>
          <w:szCs w:val="24"/>
        </w:rPr>
      </w:pPr>
      <w:r w:rsidRPr="00F11C26">
        <w:rPr>
          <w:rFonts w:cs="Times New Roman"/>
          <w:szCs w:val="24"/>
        </w:rPr>
        <w:t>Tung-</w:t>
      </w:r>
      <w:proofErr w:type="spellStart"/>
      <w:r w:rsidRPr="00F11C26">
        <w:rPr>
          <w:rFonts w:cs="Times New Roman"/>
          <w:szCs w:val="24"/>
        </w:rPr>
        <w:t>hsieh</w:t>
      </w:r>
      <w:proofErr w:type="spellEnd"/>
      <w:r w:rsidRPr="00F11C26">
        <w:rPr>
          <w:rFonts w:cs="Times New Roman"/>
          <w:szCs w:val="24"/>
        </w:rPr>
        <w:t xml:space="preserve"> CHIANG</w:t>
      </w:r>
      <w:r w:rsidRPr="00F11C26">
        <w:rPr>
          <w:rFonts w:cs="Times New Roman"/>
          <w:szCs w:val="24"/>
        </w:rPr>
        <w:tab/>
      </w:r>
      <w:r w:rsidRPr="00F11C26">
        <w:rPr>
          <w:rFonts w:cs="Times New Roman"/>
          <w:szCs w:val="24"/>
        </w:rPr>
        <w:br/>
      </w:r>
      <w:hyperlink r:id="rId27" w:history="1">
        <w:r w:rsidRPr="00F11C26">
          <w:rPr>
            <w:rStyle w:val="Hyperlink"/>
            <w:rFonts w:cs="Times New Roman"/>
            <w:szCs w:val="24"/>
          </w:rPr>
          <w:t>chiangdon@ofdc.org.tw</w:t>
        </w:r>
      </w:hyperlink>
      <w:r w:rsidRPr="00F11C26">
        <w:rPr>
          <w:rFonts w:cs="Times New Roman"/>
          <w:szCs w:val="24"/>
        </w:rPr>
        <w:t xml:space="preserve"> </w:t>
      </w:r>
    </w:p>
    <w:p w14:paraId="22C4C46F" w14:textId="77777777" w:rsidR="00601C0E" w:rsidRPr="00F11C26" w:rsidRDefault="00601C0E" w:rsidP="00601C0E">
      <w:pPr>
        <w:snapToGrid w:val="0"/>
        <w:spacing w:line="276" w:lineRule="auto"/>
        <w:rPr>
          <w:rFonts w:cs="Times New Roman"/>
          <w:szCs w:val="24"/>
        </w:rPr>
      </w:pPr>
      <w:r w:rsidRPr="00F11C26">
        <w:rPr>
          <w:rFonts w:cs="Times New Roman"/>
          <w:szCs w:val="24"/>
        </w:rPr>
        <w:t>Jhen HSU</w:t>
      </w:r>
      <w:r w:rsidRPr="00F11C26">
        <w:rPr>
          <w:rFonts w:cs="Times New Roman"/>
          <w:szCs w:val="24"/>
        </w:rPr>
        <w:br/>
      </w:r>
      <w:hyperlink r:id="rId28" w:history="1">
        <w:r w:rsidRPr="00F11C26">
          <w:rPr>
            <w:rStyle w:val="Hyperlink"/>
            <w:rFonts w:cs="Times New Roman"/>
            <w:szCs w:val="24"/>
          </w:rPr>
          <w:t>jhenhsu@ntu.edu.tw</w:t>
        </w:r>
      </w:hyperlink>
      <w:r w:rsidRPr="00F11C26">
        <w:rPr>
          <w:rFonts w:cs="Times New Roman"/>
          <w:szCs w:val="24"/>
        </w:rPr>
        <w:t xml:space="preserve"> </w:t>
      </w:r>
    </w:p>
    <w:p w14:paraId="71B0988F" w14:textId="77777777" w:rsidR="00601C0E" w:rsidRPr="00F11C26" w:rsidRDefault="00601C0E" w:rsidP="00601C0E">
      <w:pPr>
        <w:snapToGrid w:val="0"/>
        <w:spacing w:line="276" w:lineRule="auto"/>
        <w:rPr>
          <w:rFonts w:cs="Times New Roman"/>
          <w:szCs w:val="24"/>
        </w:rPr>
      </w:pPr>
      <w:r w:rsidRPr="00F11C26">
        <w:rPr>
          <w:rFonts w:cs="Times New Roman"/>
          <w:szCs w:val="24"/>
        </w:rPr>
        <w:t>Wen-Bin HUANG</w:t>
      </w:r>
      <w:r w:rsidRPr="00F11C26">
        <w:rPr>
          <w:rFonts w:cs="Times New Roman"/>
          <w:szCs w:val="24"/>
        </w:rPr>
        <w:tab/>
      </w:r>
      <w:r w:rsidRPr="00F11C26">
        <w:rPr>
          <w:rFonts w:cs="Times New Roman"/>
          <w:szCs w:val="24"/>
        </w:rPr>
        <w:br/>
      </w:r>
      <w:hyperlink r:id="rId29" w:history="1">
        <w:r w:rsidRPr="00F11C26">
          <w:rPr>
            <w:rStyle w:val="Hyperlink"/>
            <w:rFonts w:cs="Times New Roman"/>
            <w:szCs w:val="24"/>
          </w:rPr>
          <w:t>bruce@gms.ndhu.edu.tw</w:t>
        </w:r>
      </w:hyperlink>
      <w:r w:rsidRPr="00F11C26">
        <w:rPr>
          <w:rFonts w:cs="Times New Roman"/>
          <w:szCs w:val="24"/>
        </w:rPr>
        <w:t xml:space="preserve"> </w:t>
      </w:r>
    </w:p>
    <w:p w14:paraId="1ED995AB" w14:textId="77777777" w:rsidR="00601C0E" w:rsidRPr="00F11C26" w:rsidRDefault="00601C0E" w:rsidP="00601C0E">
      <w:pPr>
        <w:snapToGrid w:val="0"/>
        <w:spacing w:line="276" w:lineRule="auto"/>
        <w:rPr>
          <w:rFonts w:cs="Times New Roman"/>
          <w:szCs w:val="24"/>
        </w:rPr>
      </w:pPr>
      <w:r w:rsidRPr="00F11C26">
        <w:rPr>
          <w:rFonts w:cs="Times New Roman"/>
          <w:szCs w:val="24"/>
        </w:rPr>
        <w:t>Ren-Fen WU</w:t>
      </w:r>
      <w:r w:rsidRPr="00F11C26">
        <w:rPr>
          <w:rFonts w:cs="Times New Roman"/>
          <w:szCs w:val="24"/>
        </w:rPr>
        <w:tab/>
      </w:r>
      <w:r w:rsidRPr="00F11C26">
        <w:rPr>
          <w:rFonts w:cs="Times New Roman"/>
          <w:szCs w:val="24"/>
        </w:rPr>
        <w:br/>
      </w:r>
      <w:hyperlink r:id="rId30" w:history="1">
        <w:r w:rsidRPr="00F11C26">
          <w:rPr>
            <w:rStyle w:val="Hyperlink"/>
            <w:rFonts w:cs="Times New Roman"/>
            <w:szCs w:val="24"/>
          </w:rPr>
          <w:t>fan@ofdc.org.tw</w:t>
        </w:r>
      </w:hyperlink>
      <w:r w:rsidRPr="00F11C26">
        <w:rPr>
          <w:rFonts w:cs="Times New Roman"/>
          <w:szCs w:val="24"/>
        </w:rPr>
        <w:t xml:space="preserve"> </w:t>
      </w:r>
    </w:p>
    <w:p w14:paraId="1C4F945E" w14:textId="77777777" w:rsidR="00601C0E" w:rsidRPr="00F11C26" w:rsidRDefault="00601C0E" w:rsidP="00601C0E">
      <w:pPr>
        <w:snapToGrid w:val="0"/>
        <w:spacing w:line="276" w:lineRule="auto"/>
        <w:rPr>
          <w:rFonts w:cs="Times New Roman"/>
          <w:b/>
          <w:bCs/>
          <w:szCs w:val="24"/>
        </w:rPr>
      </w:pPr>
    </w:p>
    <w:p w14:paraId="33FBAC6C" w14:textId="77777777" w:rsidR="00601C0E" w:rsidRPr="00F11C26" w:rsidRDefault="00601C0E" w:rsidP="00601C0E">
      <w:pPr>
        <w:snapToGrid w:val="0"/>
        <w:spacing w:line="276" w:lineRule="auto"/>
        <w:rPr>
          <w:rFonts w:cs="Times New Roman"/>
          <w:b/>
          <w:bCs/>
          <w:szCs w:val="24"/>
        </w:rPr>
      </w:pPr>
      <w:r w:rsidRPr="00F11C26">
        <w:rPr>
          <w:rFonts w:cs="Times New Roman"/>
          <w:b/>
          <w:bCs/>
          <w:szCs w:val="24"/>
        </w:rPr>
        <w:t>USA</w:t>
      </w:r>
    </w:p>
    <w:p w14:paraId="59126FA5" w14:textId="77777777" w:rsidR="00601C0E" w:rsidRPr="00F11C26" w:rsidRDefault="00601C0E" w:rsidP="00601C0E">
      <w:pPr>
        <w:snapToGrid w:val="0"/>
        <w:spacing w:line="276" w:lineRule="auto"/>
        <w:rPr>
          <w:rFonts w:cs="Times New Roman"/>
          <w:szCs w:val="24"/>
        </w:rPr>
      </w:pPr>
      <w:r w:rsidRPr="00F11C26">
        <w:rPr>
          <w:rFonts w:cs="Times New Roman"/>
          <w:szCs w:val="24"/>
        </w:rPr>
        <w:t>Felipe CARVALHO</w:t>
      </w:r>
      <w:r w:rsidRPr="00F11C26">
        <w:rPr>
          <w:rFonts w:cs="Times New Roman"/>
          <w:szCs w:val="24"/>
        </w:rPr>
        <w:tab/>
      </w:r>
      <w:r w:rsidRPr="00F11C26">
        <w:rPr>
          <w:rFonts w:cs="Times New Roman"/>
          <w:szCs w:val="24"/>
        </w:rPr>
        <w:br/>
      </w:r>
      <w:hyperlink r:id="rId31" w:history="1">
        <w:r w:rsidRPr="00F11C26">
          <w:rPr>
            <w:rStyle w:val="Hyperlink"/>
            <w:rFonts w:cs="Times New Roman"/>
            <w:szCs w:val="24"/>
          </w:rPr>
          <w:t>felipe.carvalho@noaa.gov</w:t>
        </w:r>
      </w:hyperlink>
      <w:r w:rsidRPr="00F11C26">
        <w:rPr>
          <w:rFonts w:cs="Times New Roman"/>
          <w:szCs w:val="24"/>
        </w:rPr>
        <w:t xml:space="preserve"> </w:t>
      </w:r>
    </w:p>
    <w:p w14:paraId="3351E090" w14:textId="77777777" w:rsidR="00601C0E" w:rsidRPr="00F11C26" w:rsidRDefault="00601C0E" w:rsidP="00601C0E">
      <w:pPr>
        <w:snapToGrid w:val="0"/>
        <w:spacing w:line="276" w:lineRule="auto"/>
        <w:rPr>
          <w:rFonts w:cs="Times New Roman"/>
          <w:b/>
          <w:bCs/>
          <w:szCs w:val="24"/>
        </w:rPr>
      </w:pPr>
    </w:p>
    <w:p w14:paraId="6720C30F" w14:textId="77777777" w:rsidR="00601C0E" w:rsidRPr="00F11C26" w:rsidRDefault="00601C0E" w:rsidP="00601C0E">
      <w:pPr>
        <w:snapToGrid w:val="0"/>
        <w:spacing w:line="276" w:lineRule="auto"/>
        <w:rPr>
          <w:rFonts w:cs="Times New Roman"/>
          <w:b/>
          <w:bCs/>
          <w:szCs w:val="24"/>
        </w:rPr>
      </w:pPr>
      <w:r w:rsidRPr="00F11C26">
        <w:rPr>
          <w:rFonts w:cs="Times New Roman"/>
          <w:b/>
          <w:bCs/>
          <w:szCs w:val="24"/>
        </w:rPr>
        <w:t>Vanuatu</w:t>
      </w:r>
    </w:p>
    <w:p w14:paraId="6EE812FA" w14:textId="77777777" w:rsidR="00601C0E" w:rsidRPr="00F11C26" w:rsidRDefault="00601C0E" w:rsidP="00601C0E">
      <w:pPr>
        <w:snapToGrid w:val="0"/>
        <w:spacing w:line="276" w:lineRule="auto"/>
        <w:rPr>
          <w:rFonts w:cs="Times New Roman"/>
          <w:szCs w:val="24"/>
        </w:rPr>
      </w:pPr>
      <w:r w:rsidRPr="00F11C26">
        <w:rPr>
          <w:rFonts w:cs="Times New Roman"/>
          <w:szCs w:val="24"/>
        </w:rPr>
        <w:t>Mei-Chin JUAN</w:t>
      </w:r>
      <w:r w:rsidRPr="00F11C26">
        <w:rPr>
          <w:rFonts w:cs="Times New Roman"/>
          <w:szCs w:val="24"/>
        </w:rPr>
        <w:tab/>
      </w:r>
      <w:r w:rsidRPr="00F11C26">
        <w:rPr>
          <w:rFonts w:cs="Times New Roman"/>
          <w:szCs w:val="24"/>
        </w:rPr>
        <w:br/>
      </w:r>
      <w:hyperlink r:id="rId32" w:history="1">
        <w:r w:rsidRPr="00F11C26">
          <w:rPr>
            <w:rStyle w:val="Hyperlink"/>
            <w:rFonts w:cs="Times New Roman"/>
            <w:szCs w:val="24"/>
          </w:rPr>
          <w:t>meichin.mdfc@gmail.com</w:t>
        </w:r>
      </w:hyperlink>
      <w:r w:rsidRPr="00F11C26">
        <w:rPr>
          <w:rFonts w:cs="Times New Roman"/>
          <w:szCs w:val="24"/>
        </w:rPr>
        <w:t xml:space="preserve"> </w:t>
      </w:r>
    </w:p>
    <w:p w14:paraId="582CFCAD" w14:textId="77777777" w:rsidR="00601C0E" w:rsidRPr="00F11C26" w:rsidRDefault="00601C0E" w:rsidP="00601C0E">
      <w:pPr>
        <w:snapToGrid w:val="0"/>
        <w:spacing w:line="276" w:lineRule="auto"/>
        <w:rPr>
          <w:rFonts w:cs="Times New Roman"/>
          <w:szCs w:val="24"/>
        </w:rPr>
      </w:pPr>
    </w:p>
    <w:p w14:paraId="50E65C6D" w14:textId="18066889" w:rsidR="00601C0E" w:rsidRPr="00F11C26" w:rsidRDefault="00601C0E" w:rsidP="00601C0E">
      <w:pPr>
        <w:snapToGrid w:val="0"/>
        <w:spacing w:line="276" w:lineRule="auto"/>
        <w:rPr>
          <w:rFonts w:cs="Times New Roman"/>
          <w:b/>
          <w:bCs/>
          <w:szCs w:val="24"/>
        </w:rPr>
      </w:pPr>
      <w:r w:rsidRPr="00F11C26">
        <w:rPr>
          <w:rFonts w:cs="Times New Roman"/>
          <w:b/>
          <w:bCs/>
          <w:szCs w:val="24"/>
        </w:rPr>
        <w:t>Panama</w:t>
      </w:r>
    </w:p>
    <w:p w14:paraId="3074AACC" w14:textId="77777777" w:rsidR="00601C0E" w:rsidRPr="00F11C26" w:rsidRDefault="00601C0E" w:rsidP="00601C0E">
      <w:pPr>
        <w:snapToGrid w:val="0"/>
        <w:spacing w:line="276" w:lineRule="auto"/>
        <w:rPr>
          <w:rFonts w:cs="Times New Roman"/>
          <w:szCs w:val="24"/>
        </w:rPr>
      </w:pPr>
      <w:r w:rsidRPr="00F11C26">
        <w:rPr>
          <w:rFonts w:cs="Times New Roman"/>
          <w:szCs w:val="24"/>
        </w:rPr>
        <w:t>Rudick KANT</w:t>
      </w:r>
      <w:r w:rsidRPr="00F11C26">
        <w:rPr>
          <w:rFonts w:cs="Times New Roman"/>
          <w:szCs w:val="24"/>
        </w:rPr>
        <w:br/>
      </w:r>
      <w:hyperlink r:id="rId33" w:history="1">
        <w:r w:rsidRPr="00F11C26">
          <w:rPr>
            <w:rStyle w:val="Hyperlink"/>
            <w:rFonts w:cs="Times New Roman"/>
            <w:szCs w:val="24"/>
          </w:rPr>
          <w:t>rkant@arap.gob.pa</w:t>
        </w:r>
      </w:hyperlink>
      <w:r w:rsidRPr="00F11C26">
        <w:rPr>
          <w:rFonts w:cs="Times New Roman"/>
          <w:szCs w:val="24"/>
        </w:rPr>
        <w:t xml:space="preserve"> </w:t>
      </w:r>
    </w:p>
    <w:p w14:paraId="06C92EDA" w14:textId="77777777" w:rsidR="00601C0E" w:rsidRPr="00F11C26" w:rsidRDefault="00601C0E" w:rsidP="00601C0E">
      <w:pPr>
        <w:snapToGrid w:val="0"/>
        <w:spacing w:line="276" w:lineRule="auto"/>
        <w:rPr>
          <w:rFonts w:cs="Times New Roman"/>
          <w:szCs w:val="24"/>
        </w:rPr>
      </w:pPr>
      <w:r w:rsidRPr="00F11C26">
        <w:rPr>
          <w:rFonts w:cs="Times New Roman"/>
          <w:szCs w:val="24"/>
        </w:rPr>
        <w:t>Vivian QUIROS</w:t>
      </w:r>
      <w:r w:rsidRPr="00F11C26">
        <w:rPr>
          <w:rFonts w:cs="Times New Roman"/>
          <w:szCs w:val="24"/>
        </w:rPr>
        <w:br/>
      </w:r>
      <w:hyperlink r:id="rId34" w:history="1">
        <w:r w:rsidRPr="00F11C26">
          <w:rPr>
            <w:rStyle w:val="Hyperlink"/>
            <w:rFonts w:cs="Times New Roman"/>
            <w:szCs w:val="24"/>
          </w:rPr>
          <w:t>vquiros@arap.gob.pa</w:t>
        </w:r>
      </w:hyperlink>
      <w:r w:rsidRPr="00F11C26">
        <w:rPr>
          <w:rFonts w:cs="Times New Roman"/>
          <w:szCs w:val="24"/>
        </w:rPr>
        <w:t xml:space="preserve"> </w:t>
      </w:r>
    </w:p>
    <w:p w14:paraId="6F171365" w14:textId="77777777" w:rsidR="00601C0E" w:rsidRPr="00F11C26" w:rsidRDefault="00601C0E" w:rsidP="00601C0E">
      <w:pPr>
        <w:snapToGrid w:val="0"/>
        <w:spacing w:line="276" w:lineRule="auto"/>
        <w:rPr>
          <w:rFonts w:cs="Times New Roman"/>
          <w:b/>
          <w:bCs/>
          <w:szCs w:val="24"/>
        </w:rPr>
      </w:pPr>
      <w:proofErr w:type="spellStart"/>
      <w:r w:rsidRPr="00F11C26">
        <w:rPr>
          <w:rFonts w:cs="Times New Roman"/>
          <w:szCs w:val="24"/>
        </w:rPr>
        <w:t>Yarkelia</w:t>
      </w:r>
      <w:proofErr w:type="spellEnd"/>
      <w:r w:rsidRPr="00F11C26">
        <w:rPr>
          <w:rFonts w:cs="Times New Roman"/>
          <w:szCs w:val="24"/>
        </w:rPr>
        <w:t xml:space="preserve"> VERGARA</w:t>
      </w:r>
    </w:p>
    <w:p w14:paraId="56B85C90" w14:textId="77777777" w:rsidR="00601C0E" w:rsidRPr="00F11C26" w:rsidRDefault="00601C0E" w:rsidP="00601C0E">
      <w:pPr>
        <w:snapToGrid w:val="0"/>
        <w:spacing w:line="276" w:lineRule="auto"/>
        <w:rPr>
          <w:rFonts w:cs="Times New Roman"/>
          <w:b/>
          <w:bCs/>
          <w:szCs w:val="24"/>
        </w:rPr>
      </w:pPr>
    </w:p>
    <w:p w14:paraId="634FFE5A" w14:textId="0E214984" w:rsidR="00601C0E" w:rsidRPr="00F11C26" w:rsidRDefault="00D8358E" w:rsidP="00601C0E">
      <w:pPr>
        <w:snapToGrid w:val="0"/>
        <w:spacing w:line="276" w:lineRule="auto"/>
        <w:rPr>
          <w:rFonts w:cs="Times New Roman"/>
          <w:b/>
          <w:bCs/>
          <w:szCs w:val="24"/>
        </w:rPr>
      </w:pPr>
      <w:r>
        <w:rPr>
          <w:rFonts w:cs="Times New Roman"/>
          <w:b/>
          <w:bCs/>
          <w:szCs w:val="24"/>
        </w:rPr>
        <w:t>Invited expert</w:t>
      </w:r>
    </w:p>
    <w:p w14:paraId="0EDDBBDC" w14:textId="77777777" w:rsidR="00601C0E" w:rsidRPr="00F11C26" w:rsidRDefault="00601C0E" w:rsidP="00601C0E">
      <w:pPr>
        <w:snapToGrid w:val="0"/>
        <w:spacing w:line="276" w:lineRule="auto"/>
        <w:rPr>
          <w:rFonts w:cs="Times New Roman"/>
          <w:szCs w:val="24"/>
        </w:rPr>
      </w:pPr>
      <w:r w:rsidRPr="00F11C26">
        <w:rPr>
          <w:rFonts w:cs="Times New Roman"/>
          <w:szCs w:val="24"/>
        </w:rPr>
        <w:t>Larry JACOBSON</w:t>
      </w:r>
      <w:r w:rsidRPr="00F11C26">
        <w:rPr>
          <w:rFonts w:cs="Times New Roman"/>
          <w:szCs w:val="24"/>
        </w:rPr>
        <w:br/>
      </w:r>
      <w:hyperlink r:id="rId35" w:history="1">
        <w:r w:rsidRPr="00F11C26">
          <w:rPr>
            <w:rStyle w:val="Hyperlink"/>
            <w:rFonts w:cs="Times New Roman"/>
            <w:szCs w:val="24"/>
          </w:rPr>
          <w:t>larryjacobson6@gmail.com</w:t>
        </w:r>
      </w:hyperlink>
      <w:r w:rsidRPr="00F11C26">
        <w:rPr>
          <w:rFonts w:cs="Times New Roman"/>
          <w:szCs w:val="24"/>
        </w:rPr>
        <w:t xml:space="preserve"> </w:t>
      </w:r>
    </w:p>
    <w:p w14:paraId="6B7C8F61" w14:textId="77777777" w:rsidR="00601C0E" w:rsidRPr="00F11C26" w:rsidRDefault="00601C0E" w:rsidP="00601C0E">
      <w:pPr>
        <w:snapToGrid w:val="0"/>
        <w:spacing w:line="276" w:lineRule="auto"/>
        <w:rPr>
          <w:rFonts w:cs="Times New Roman"/>
          <w:b/>
          <w:bCs/>
          <w:szCs w:val="24"/>
        </w:rPr>
      </w:pPr>
    </w:p>
    <w:p w14:paraId="24957FBD" w14:textId="77777777" w:rsidR="00601C0E" w:rsidRPr="00F11C26" w:rsidRDefault="00601C0E" w:rsidP="00601C0E">
      <w:pPr>
        <w:snapToGrid w:val="0"/>
        <w:spacing w:line="276" w:lineRule="auto"/>
        <w:rPr>
          <w:rFonts w:cs="Times New Roman"/>
          <w:b/>
          <w:bCs/>
          <w:szCs w:val="24"/>
        </w:rPr>
      </w:pPr>
      <w:r w:rsidRPr="00F11C26">
        <w:rPr>
          <w:rFonts w:cs="Times New Roman"/>
          <w:b/>
          <w:bCs/>
          <w:szCs w:val="24"/>
        </w:rPr>
        <w:t>Secretariat</w:t>
      </w:r>
    </w:p>
    <w:p w14:paraId="1652471C" w14:textId="77777777" w:rsidR="00601C0E" w:rsidRPr="00F11C26" w:rsidRDefault="00601C0E" w:rsidP="00601C0E">
      <w:pPr>
        <w:snapToGrid w:val="0"/>
        <w:spacing w:line="276" w:lineRule="auto"/>
        <w:rPr>
          <w:rFonts w:cs="Times New Roman"/>
          <w:szCs w:val="24"/>
        </w:rPr>
      </w:pPr>
      <w:r w:rsidRPr="00F11C26">
        <w:rPr>
          <w:rFonts w:cs="Times New Roman"/>
          <w:szCs w:val="24"/>
        </w:rPr>
        <w:t>Alex ZAVOLOKIN</w:t>
      </w:r>
      <w:r w:rsidRPr="00F11C26">
        <w:rPr>
          <w:rFonts w:cs="Times New Roman"/>
          <w:szCs w:val="24"/>
        </w:rPr>
        <w:br/>
      </w:r>
      <w:hyperlink r:id="rId36" w:history="1">
        <w:r w:rsidRPr="00F11C26">
          <w:rPr>
            <w:rStyle w:val="Hyperlink"/>
            <w:rFonts w:cs="Times New Roman"/>
            <w:szCs w:val="24"/>
          </w:rPr>
          <w:t>azavolokin@npfc.int</w:t>
        </w:r>
      </w:hyperlink>
      <w:r w:rsidRPr="00F11C26">
        <w:rPr>
          <w:rFonts w:cs="Times New Roman"/>
          <w:szCs w:val="24"/>
        </w:rPr>
        <w:t xml:space="preserve"> </w:t>
      </w:r>
    </w:p>
    <w:p w14:paraId="6D7EC1A7" w14:textId="77777777" w:rsidR="00601C0E" w:rsidRPr="00F11C26" w:rsidRDefault="00601C0E" w:rsidP="00601C0E">
      <w:pPr>
        <w:snapToGrid w:val="0"/>
        <w:spacing w:line="276" w:lineRule="auto"/>
        <w:rPr>
          <w:rFonts w:cs="Times New Roman"/>
          <w:szCs w:val="24"/>
        </w:rPr>
      </w:pPr>
      <w:r w:rsidRPr="00F11C26">
        <w:rPr>
          <w:rFonts w:cs="Times New Roman"/>
          <w:szCs w:val="24"/>
        </w:rPr>
        <w:t>Sungkuk KANG</w:t>
      </w:r>
      <w:r w:rsidRPr="00F11C26">
        <w:rPr>
          <w:rFonts w:cs="Times New Roman"/>
          <w:szCs w:val="24"/>
        </w:rPr>
        <w:br/>
      </w:r>
      <w:hyperlink r:id="rId37" w:history="1">
        <w:r w:rsidRPr="00F11C26">
          <w:rPr>
            <w:rStyle w:val="Hyperlink"/>
            <w:rFonts w:cs="Times New Roman"/>
            <w:szCs w:val="24"/>
          </w:rPr>
          <w:t>skang@npfc.int</w:t>
        </w:r>
      </w:hyperlink>
      <w:r w:rsidRPr="00F11C26">
        <w:rPr>
          <w:rFonts w:cs="Times New Roman"/>
          <w:szCs w:val="24"/>
        </w:rPr>
        <w:t xml:space="preserve"> </w:t>
      </w:r>
    </w:p>
    <w:p w14:paraId="32D8249F" w14:textId="77777777" w:rsidR="00601C0E" w:rsidRPr="00F11C26" w:rsidRDefault="00601C0E" w:rsidP="00601C0E">
      <w:pPr>
        <w:snapToGrid w:val="0"/>
        <w:spacing w:line="276" w:lineRule="auto"/>
        <w:rPr>
          <w:rFonts w:cs="Times New Roman"/>
          <w:szCs w:val="24"/>
        </w:rPr>
      </w:pPr>
      <w:r w:rsidRPr="00F11C26">
        <w:rPr>
          <w:rFonts w:cs="Times New Roman"/>
          <w:szCs w:val="24"/>
        </w:rPr>
        <w:t>Mervin OGAWA</w:t>
      </w:r>
      <w:r w:rsidRPr="00F11C26">
        <w:rPr>
          <w:rFonts w:cs="Times New Roman"/>
          <w:szCs w:val="24"/>
        </w:rPr>
        <w:br/>
      </w:r>
      <w:hyperlink r:id="rId38" w:history="1">
        <w:r w:rsidRPr="00F11C26">
          <w:rPr>
            <w:rStyle w:val="Hyperlink"/>
            <w:rFonts w:cs="Times New Roman"/>
            <w:szCs w:val="24"/>
          </w:rPr>
          <w:t>mogawa@npfc.int</w:t>
        </w:r>
      </w:hyperlink>
      <w:r w:rsidRPr="00F11C26">
        <w:rPr>
          <w:rFonts w:cs="Times New Roman"/>
          <w:szCs w:val="24"/>
        </w:rPr>
        <w:t xml:space="preserve"> </w:t>
      </w:r>
    </w:p>
    <w:p w14:paraId="7FD0B735" w14:textId="1D62DDBE" w:rsidR="003E5EA3" w:rsidRPr="00F11C26" w:rsidRDefault="003E5EA3" w:rsidP="00601C0E">
      <w:pPr>
        <w:snapToGrid w:val="0"/>
        <w:spacing w:after="120" w:line="276" w:lineRule="auto"/>
        <w:rPr>
          <w:rFonts w:cs="Times New Roman"/>
        </w:rPr>
      </w:pPr>
    </w:p>
    <w:sectPr w:rsidR="003E5EA3" w:rsidRPr="00F11C26" w:rsidSect="003E5EA3">
      <w:type w:val="continuous"/>
      <w:pgSz w:w="11906" w:h="16838"/>
      <w:pgMar w:top="1276" w:right="1225" w:bottom="1361" w:left="1225" w:header="431" w:footer="1009" w:gutter="0"/>
      <w:cols w:num="2"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7FC4E" w14:textId="77777777" w:rsidR="00904AFE" w:rsidRDefault="00904AFE" w:rsidP="001E4075">
      <w:r>
        <w:separator/>
      </w:r>
    </w:p>
  </w:endnote>
  <w:endnote w:type="continuationSeparator" w:id="0">
    <w:p w14:paraId="593DEA45" w14:textId="77777777" w:rsidR="00904AFE" w:rsidRDefault="00904AFE"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47C8" w14:textId="7A8A077C" w:rsidR="006B4F3E" w:rsidRPr="007520B6" w:rsidRDefault="00321065" w:rsidP="00792CFB">
    <w:pPr>
      <w:pStyle w:val="Footer"/>
      <w:jc w:val="left"/>
      <w:rPr>
        <w:sz w:val="14"/>
        <w:szCs w:val="14"/>
        <w:lang w:val="en" w:eastAsia="ko-KR"/>
      </w:rPr>
    </w:pP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FA89B" w14:textId="77777777" w:rsidR="00904AFE" w:rsidRDefault="00904AFE" w:rsidP="001E4075">
      <w:r>
        <w:separator/>
      </w:r>
    </w:p>
  </w:footnote>
  <w:footnote w:type="continuationSeparator" w:id="0">
    <w:p w14:paraId="0FE2BFFA" w14:textId="77777777" w:rsidR="00904AFE" w:rsidRDefault="00904AFE"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B1AD" w14:textId="3CC03553" w:rsidR="00780381" w:rsidRPr="00780381" w:rsidRDefault="00EE5919" w:rsidP="00780381">
    <w:pPr>
      <w:pStyle w:val="Header"/>
      <w:spacing w:before="240"/>
      <w:jc w:val="right"/>
      <w:rPr>
        <w:sz w:val="22"/>
      </w:rPr>
    </w:pPr>
    <w:r>
      <w:rPr>
        <w:sz w:val="22"/>
      </w:rPr>
      <w:t>SSC</w:t>
    </w:r>
    <w:r w:rsidR="00CE61C8">
      <w:rPr>
        <w:sz w:val="22"/>
      </w:rPr>
      <w:t>_</w:t>
    </w:r>
    <w:r>
      <w:rPr>
        <w:sz w:val="22"/>
      </w:rPr>
      <w:t>PSint0</w:t>
    </w:r>
    <w:r w:rsidR="00780381" w:rsidRPr="00780381">
      <w:rPr>
        <w:noProof/>
        <w:sz w:val="22"/>
      </w:rPr>
      <mc:AlternateContent>
        <mc:Choice Requires="wps">
          <w:drawing>
            <wp:anchor distT="0" distB="0" distL="114300" distR="114300" simplePos="0" relativeHeight="251659264" behindDoc="1" locked="0" layoutInCell="1" allowOverlap="0" wp14:anchorId="3BCB6D6A" wp14:editId="0F6C51A0">
              <wp:simplePos x="0" y="0"/>
              <wp:positionH relativeFrom="margin">
                <wp:posOffset>800100</wp:posOffset>
              </wp:positionH>
              <wp:positionV relativeFrom="paragraph">
                <wp:posOffset>86360</wp:posOffset>
              </wp:positionV>
              <wp:extent cx="3381375" cy="271780"/>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71780"/>
                      </a:xfrm>
                      <a:prstGeom prst="rect">
                        <a:avLst/>
                      </a:prstGeom>
                      <a:noFill/>
                      <a:ln w="6350">
                        <a:noFill/>
                      </a:ln>
                      <a:effectLst/>
                    </wps:spPr>
                    <wps:txbx>
                      <w:txbxContent>
                        <w:p w14:paraId="4524D142" w14:textId="3FBFC296" w:rsidR="0016654F" w:rsidRPr="004A3B26" w:rsidRDefault="00ED3397" w:rsidP="0016654F">
                          <w:pPr>
                            <w:adjustRightInd w:val="0"/>
                            <w:snapToGrid w:val="0"/>
                            <w:spacing w:line="360" w:lineRule="auto"/>
                            <w:jc w:val="left"/>
                            <w:rPr>
                              <w:rFonts w:ascii="Myriad Pro" w:hAnsi="Myriad Pro"/>
                              <w:b/>
                              <w:color w:val="0E588C"/>
                              <w:sz w:val="20"/>
                              <w:szCs w:val="20"/>
                            </w:rPr>
                          </w:pPr>
                          <w:r>
                            <w:rPr>
                              <w:rFonts w:ascii="Myriad Pro" w:hAnsi="Myriad Pro"/>
                              <w:b/>
                              <w:color w:val="0E588C"/>
                              <w:sz w:val="20"/>
                              <w:szCs w:val="20"/>
                            </w:rPr>
                            <w:t>SSC PS</w:t>
                          </w:r>
                          <w:r w:rsidR="0016654F" w:rsidRPr="004A3B26">
                            <w:rPr>
                              <w:rFonts w:ascii="Myriad Pro" w:hAnsi="Myriad Pro"/>
                              <w:b/>
                              <w:color w:val="0E588C"/>
                              <w:sz w:val="20"/>
                              <w:szCs w:val="20"/>
                            </w:rPr>
                            <w:t xml:space="preserve"> intersessional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B6D6A" id="_x0000_t202" coordsize="21600,21600" o:spt="202" path="m,l,21600r21600,l21600,xe">
              <v:stroke joinstyle="miter"/>
              <v:path gradientshapeok="t" o:connecttype="rect"/>
            </v:shapetype>
            <v:shape id="テキスト ボックス 15" o:spid="_x0000_s1026" type="#_x0000_t202" style="position:absolute;left:0;text-align:left;margin-left:63pt;margin-top:6.8pt;width:266.25pt;height:2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" o:allowoverlap="f" filled="f" stroked="f" strokeweight=".5pt">
              <v:textbox>
                <w:txbxContent>
                  <w:p w14:paraId="4524D142" w14:textId="3FBFC296" w:rsidR="0016654F" w:rsidRPr="004A3B26" w:rsidRDefault="00ED3397" w:rsidP="0016654F">
                    <w:pPr>
                      <w:adjustRightInd w:val="0"/>
                      <w:snapToGrid w:val="0"/>
                      <w:spacing w:line="360" w:lineRule="auto"/>
                      <w:jc w:val="left"/>
                      <w:rPr>
                        <w:rFonts w:ascii="Myriad Pro" w:hAnsi="Myriad Pro"/>
                        <w:b/>
                        <w:color w:val="0E588C"/>
                        <w:sz w:val="20"/>
                        <w:szCs w:val="20"/>
                      </w:rPr>
                    </w:pPr>
                    <w:r>
                      <w:rPr>
                        <w:rFonts w:ascii="Myriad Pro" w:hAnsi="Myriad Pro"/>
                        <w:b/>
                        <w:color w:val="0E588C"/>
                        <w:sz w:val="20"/>
                        <w:szCs w:val="20"/>
                      </w:rPr>
                      <w:t>SSC PS</w:t>
                    </w:r>
                    <w:r w:rsidR="0016654F" w:rsidRPr="004A3B26">
                      <w:rPr>
                        <w:rFonts w:ascii="Myriad Pro" w:hAnsi="Myriad Pro"/>
                        <w:b/>
                        <w:color w:val="0E588C"/>
                        <w:sz w:val="20"/>
                        <w:szCs w:val="20"/>
                      </w:rPr>
                      <w:t xml:space="preserve"> intersessional document</w:t>
                    </w:r>
                  </w:p>
                </w:txbxContent>
              </v:textbox>
              <w10:wrap anchorx="margin"/>
            </v:shape>
          </w:pict>
        </mc:Fallback>
      </mc:AlternateContent>
    </w:r>
    <w:r w:rsidR="00780381" w:rsidRPr="00780381">
      <w:rPr>
        <w:noProof/>
        <w:sz w:val="22"/>
      </w:rPr>
      <w:drawing>
        <wp:anchor distT="0" distB="0" distL="114300" distR="114300" simplePos="0" relativeHeight="251660288" behindDoc="1" locked="0" layoutInCell="1" allowOverlap="1" wp14:anchorId="2D116F9A" wp14:editId="125DADE5">
          <wp:simplePos x="0" y="0"/>
          <wp:positionH relativeFrom="margin">
            <wp:posOffset>81280</wp:posOffset>
          </wp:positionH>
          <wp:positionV relativeFrom="paragraph">
            <wp:posOffset>5443</wp:posOffset>
          </wp:positionV>
          <wp:extent cx="647700" cy="475615"/>
          <wp:effectExtent l="0" t="0" r="0" b="635"/>
          <wp:wrapNone/>
          <wp:docPr id="3"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647700" cy="475615"/>
                  </a:xfrm>
                  <a:prstGeom prst="rect">
                    <a:avLst/>
                  </a:prstGeom>
                </pic:spPr>
              </pic:pic>
            </a:graphicData>
          </a:graphic>
          <wp14:sizeRelH relativeFrom="margin">
            <wp14:pctWidth>0</wp14:pctWidth>
          </wp14:sizeRelH>
          <wp14:sizeRelV relativeFrom="margin">
            <wp14:pctHeight>0</wp14:pctHeight>
          </wp14:sizeRelV>
        </wp:anchor>
      </w:drawing>
    </w:r>
    <w:r w:rsidR="00A7228F">
      <w:rPr>
        <w:sz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7284321"/>
    <w:multiLevelType w:val="hybridMultilevel"/>
    <w:tmpl w:val="166C7092"/>
    <w:lvl w:ilvl="0" w:tplc="0F629B02">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C399C"/>
    <w:multiLevelType w:val="hybridMultilevel"/>
    <w:tmpl w:val="CD5264E2"/>
    <w:lvl w:ilvl="0" w:tplc="9950FDD8">
      <w:start w:val="1"/>
      <w:numFmt w:val="decimal"/>
      <w:lvlText w:val="%1."/>
      <w:lvlJc w:val="left"/>
      <w:pPr>
        <w:tabs>
          <w:tab w:val="num" w:pos="720"/>
        </w:tabs>
        <w:ind w:left="720" w:hanging="360"/>
      </w:pPr>
    </w:lvl>
    <w:lvl w:ilvl="1" w:tplc="F46089CC" w:tentative="1">
      <w:start w:val="1"/>
      <w:numFmt w:val="decimal"/>
      <w:lvlText w:val="%2."/>
      <w:lvlJc w:val="left"/>
      <w:pPr>
        <w:tabs>
          <w:tab w:val="num" w:pos="1440"/>
        </w:tabs>
        <w:ind w:left="1440" w:hanging="360"/>
      </w:pPr>
    </w:lvl>
    <w:lvl w:ilvl="2" w:tplc="E7487B18" w:tentative="1">
      <w:start w:val="1"/>
      <w:numFmt w:val="decimal"/>
      <w:lvlText w:val="%3."/>
      <w:lvlJc w:val="left"/>
      <w:pPr>
        <w:tabs>
          <w:tab w:val="num" w:pos="2160"/>
        </w:tabs>
        <w:ind w:left="2160" w:hanging="360"/>
      </w:pPr>
    </w:lvl>
    <w:lvl w:ilvl="3" w:tplc="C11CCC3A" w:tentative="1">
      <w:start w:val="1"/>
      <w:numFmt w:val="decimal"/>
      <w:lvlText w:val="%4."/>
      <w:lvlJc w:val="left"/>
      <w:pPr>
        <w:tabs>
          <w:tab w:val="num" w:pos="2880"/>
        </w:tabs>
        <w:ind w:left="2880" w:hanging="360"/>
      </w:pPr>
    </w:lvl>
    <w:lvl w:ilvl="4" w:tplc="51581F02" w:tentative="1">
      <w:start w:val="1"/>
      <w:numFmt w:val="decimal"/>
      <w:lvlText w:val="%5."/>
      <w:lvlJc w:val="left"/>
      <w:pPr>
        <w:tabs>
          <w:tab w:val="num" w:pos="3600"/>
        </w:tabs>
        <w:ind w:left="3600" w:hanging="360"/>
      </w:pPr>
    </w:lvl>
    <w:lvl w:ilvl="5" w:tplc="E05263A2" w:tentative="1">
      <w:start w:val="1"/>
      <w:numFmt w:val="decimal"/>
      <w:lvlText w:val="%6."/>
      <w:lvlJc w:val="left"/>
      <w:pPr>
        <w:tabs>
          <w:tab w:val="num" w:pos="4320"/>
        </w:tabs>
        <w:ind w:left="4320" w:hanging="360"/>
      </w:pPr>
    </w:lvl>
    <w:lvl w:ilvl="6" w:tplc="D79C0160" w:tentative="1">
      <w:start w:val="1"/>
      <w:numFmt w:val="decimal"/>
      <w:lvlText w:val="%7."/>
      <w:lvlJc w:val="left"/>
      <w:pPr>
        <w:tabs>
          <w:tab w:val="num" w:pos="5040"/>
        </w:tabs>
        <w:ind w:left="5040" w:hanging="360"/>
      </w:pPr>
    </w:lvl>
    <w:lvl w:ilvl="7" w:tplc="F7F61D4A" w:tentative="1">
      <w:start w:val="1"/>
      <w:numFmt w:val="decimal"/>
      <w:lvlText w:val="%8."/>
      <w:lvlJc w:val="left"/>
      <w:pPr>
        <w:tabs>
          <w:tab w:val="num" w:pos="5760"/>
        </w:tabs>
        <w:ind w:left="5760" w:hanging="360"/>
      </w:pPr>
    </w:lvl>
    <w:lvl w:ilvl="8" w:tplc="1DDCE4FE" w:tentative="1">
      <w:start w:val="1"/>
      <w:numFmt w:val="decimal"/>
      <w:lvlText w:val="%9."/>
      <w:lvlJc w:val="left"/>
      <w:pPr>
        <w:tabs>
          <w:tab w:val="num" w:pos="6480"/>
        </w:tabs>
        <w:ind w:left="6480" w:hanging="360"/>
      </w:pPr>
    </w:lvl>
  </w:abstractNum>
  <w:abstractNum w:abstractNumId="4" w15:restartNumberingAfterBreak="0">
    <w:nsid w:val="0F487154"/>
    <w:multiLevelType w:val="hybridMultilevel"/>
    <w:tmpl w:val="DC34413E"/>
    <w:lvl w:ilvl="0" w:tplc="C4488568">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C70BC2"/>
    <w:multiLevelType w:val="hybridMultilevel"/>
    <w:tmpl w:val="05307DFE"/>
    <w:lvl w:ilvl="0" w:tplc="7C9CCD6A">
      <w:start w:val="2"/>
      <w:numFmt w:val="bullet"/>
      <w:lvlText w:val="-"/>
      <w:lvlJc w:val="left"/>
      <w:pPr>
        <w:ind w:left="360" w:hanging="360"/>
      </w:pPr>
      <w:rPr>
        <w:rFonts w:ascii="Calibri" w:eastAsiaTheme="minorEastAsia"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9162B"/>
    <w:multiLevelType w:val="hybridMultilevel"/>
    <w:tmpl w:val="2F30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A041EA3"/>
    <w:multiLevelType w:val="hybridMultilevel"/>
    <w:tmpl w:val="1C461D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A303235"/>
    <w:multiLevelType w:val="hybridMultilevel"/>
    <w:tmpl w:val="46EE7C50"/>
    <w:lvl w:ilvl="0" w:tplc="C4488568">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2CF2F2B"/>
    <w:multiLevelType w:val="hybridMultilevel"/>
    <w:tmpl w:val="EB6E6DA2"/>
    <w:lvl w:ilvl="0" w:tplc="1EB465AC">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4C7B4E40"/>
    <w:multiLevelType w:val="hybridMultilevel"/>
    <w:tmpl w:val="D642551A"/>
    <w:lvl w:ilvl="0" w:tplc="08090001">
      <w:start w:val="1"/>
      <w:numFmt w:val="bullet"/>
      <w:lvlText w:val=""/>
      <w:lvlJc w:val="left"/>
      <w:pPr>
        <w:ind w:left="1245" w:hanging="360"/>
      </w:pPr>
      <w:rPr>
        <w:rFonts w:ascii="Symbol" w:hAnsi="Symbol" w:hint="default"/>
      </w:rPr>
    </w:lvl>
    <w:lvl w:ilvl="1" w:tplc="FFFFFFFF" w:tentative="1">
      <w:start w:val="1"/>
      <w:numFmt w:val="bullet"/>
      <w:lvlText w:val="o"/>
      <w:lvlJc w:val="left"/>
      <w:pPr>
        <w:ind w:left="1965" w:hanging="360"/>
      </w:pPr>
      <w:rPr>
        <w:rFonts w:ascii="Courier New" w:hAnsi="Courier New" w:cs="Courier New" w:hint="default"/>
      </w:rPr>
    </w:lvl>
    <w:lvl w:ilvl="2" w:tplc="FFFFFFFF" w:tentative="1">
      <w:start w:val="1"/>
      <w:numFmt w:val="bullet"/>
      <w:lvlText w:val=""/>
      <w:lvlJc w:val="left"/>
      <w:pPr>
        <w:ind w:left="2685" w:hanging="360"/>
      </w:pPr>
      <w:rPr>
        <w:rFonts w:ascii="Wingdings" w:hAnsi="Wingdings" w:hint="default"/>
      </w:rPr>
    </w:lvl>
    <w:lvl w:ilvl="3" w:tplc="FFFFFFFF" w:tentative="1">
      <w:start w:val="1"/>
      <w:numFmt w:val="bullet"/>
      <w:lvlText w:val=""/>
      <w:lvlJc w:val="left"/>
      <w:pPr>
        <w:ind w:left="3405" w:hanging="360"/>
      </w:pPr>
      <w:rPr>
        <w:rFonts w:ascii="Symbol" w:hAnsi="Symbol" w:hint="default"/>
      </w:rPr>
    </w:lvl>
    <w:lvl w:ilvl="4" w:tplc="FFFFFFFF" w:tentative="1">
      <w:start w:val="1"/>
      <w:numFmt w:val="bullet"/>
      <w:lvlText w:val="o"/>
      <w:lvlJc w:val="left"/>
      <w:pPr>
        <w:ind w:left="4125" w:hanging="360"/>
      </w:pPr>
      <w:rPr>
        <w:rFonts w:ascii="Courier New" w:hAnsi="Courier New" w:cs="Courier New" w:hint="default"/>
      </w:rPr>
    </w:lvl>
    <w:lvl w:ilvl="5" w:tplc="FFFFFFFF" w:tentative="1">
      <w:start w:val="1"/>
      <w:numFmt w:val="bullet"/>
      <w:lvlText w:val=""/>
      <w:lvlJc w:val="left"/>
      <w:pPr>
        <w:ind w:left="4845" w:hanging="360"/>
      </w:pPr>
      <w:rPr>
        <w:rFonts w:ascii="Wingdings" w:hAnsi="Wingdings" w:hint="default"/>
      </w:rPr>
    </w:lvl>
    <w:lvl w:ilvl="6" w:tplc="FFFFFFFF" w:tentative="1">
      <w:start w:val="1"/>
      <w:numFmt w:val="bullet"/>
      <w:lvlText w:val=""/>
      <w:lvlJc w:val="left"/>
      <w:pPr>
        <w:ind w:left="5565" w:hanging="360"/>
      </w:pPr>
      <w:rPr>
        <w:rFonts w:ascii="Symbol" w:hAnsi="Symbol" w:hint="default"/>
      </w:rPr>
    </w:lvl>
    <w:lvl w:ilvl="7" w:tplc="FFFFFFFF" w:tentative="1">
      <w:start w:val="1"/>
      <w:numFmt w:val="bullet"/>
      <w:lvlText w:val="o"/>
      <w:lvlJc w:val="left"/>
      <w:pPr>
        <w:ind w:left="6285" w:hanging="360"/>
      </w:pPr>
      <w:rPr>
        <w:rFonts w:ascii="Courier New" w:hAnsi="Courier New" w:cs="Courier New" w:hint="default"/>
      </w:rPr>
    </w:lvl>
    <w:lvl w:ilvl="8" w:tplc="FFFFFFFF" w:tentative="1">
      <w:start w:val="1"/>
      <w:numFmt w:val="bullet"/>
      <w:lvlText w:val=""/>
      <w:lvlJc w:val="left"/>
      <w:pPr>
        <w:ind w:left="7005" w:hanging="360"/>
      </w:pPr>
      <w:rPr>
        <w:rFonts w:ascii="Wingdings" w:hAnsi="Wingdings" w:hint="default"/>
      </w:rPr>
    </w:lvl>
  </w:abstractNum>
  <w:abstractNum w:abstractNumId="16"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7375C7"/>
    <w:multiLevelType w:val="hybridMultilevel"/>
    <w:tmpl w:val="410496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8559B1"/>
    <w:multiLevelType w:val="hybridMultilevel"/>
    <w:tmpl w:val="44FE57C6"/>
    <w:lvl w:ilvl="0" w:tplc="0809000D">
      <w:start w:val="1"/>
      <w:numFmt w:val="bullet"/>
      <w:lvlText w:val=""/>
      <w:lvlJc w:val="left"/>
      <w:pPr>
        <w:ind w:left="1245" w:hanging="360"/>
      </w:pPr>
      <w:rPr>
        <w:rFonts w:ascii="Wingdings" w:hAnsi="Wingdings"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1" w15:restartNumberingAfterBreak="0">
    <w:nsid w:val="66D670B0"/>
    <w:multiLevelType w:val="hybridMultilevel"/>
    <w:tmpl w:val="5150EAB0"/>
    <w:lvl w:ilvl="0" w:tplc="C4488568">
      <w:start w:val="1"/>
      <w:numFmt w:val="bullet"/>
      <w:lvlText w:val=""/>
      <w:lvlJc w:val="left"/>
      <w:pPr>
        <w:ind w:left="360" w:hanging="36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739C7AD0"/>
    <w:multiLevelType w:val="hybridMultilevel"/>
    <w:tmpl w:val="BDA60D1A"/>
    <w:lvl w:ilvl="0" w:tplc="0809000D">
      <w:start w:val="1"/>
      <w:numFmt w:val="bullet"/>
      <w:lvlText w:val=""/>
      <w:lvlJc w:val="left"/>
      <w:pPr>
        <w:ind w:left="1245" w:hanging="360"/>
      </w:pPr>
      <w:rPr>
        <w:rFonts w:ascii="Wingdings" w:hAnsi="Wingdings"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5"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834610532">
    <w:abstractNumId w:val="28"/>
  </w:num>
  <w:num w:numId="2" w16cid:durableId="876696245">
    <w:abstractNumId w:val="14"/>
  </w:num>
  <w:num w:numId="3" w16cid:durableId="174347924">
    <w:abstractNumId w:val="25"/>
  </w:num>
  <w:num w:numId="4" w16cid:durableId="352532283">
    <w:abstractNumId w:val="6"/>
  </w:num>
  <w:num w:numId="5" w16cid:durableId="31613626">
    <w:abstractNumId w:val="9"/>
  </w:num>
  <w:num w:numId="6" w16cid:durableId="1987784888">
    <w:abstractNumId w:val="8"/>
  </w:num>
  <w:num w:numId="7" w16cid:durableId="884637329">
    <w:abstractNumId w:val="22"/>
  </w:num>
  <w:num w:numId="8" w16cid:durableId="1390760498">
    <w:abstractNumId w:val="19"/>
  </w:num>
  <w:num w:numId="9" w16cid:durableId="1534687629">
    <w:abstractNumId w:val="2"/>
  </w:num>
  <w:num w:numId="10" w16cid:durableId="173109930">
    <w:abstractNumId w:val="0"/>
  </w:num>
  <w:num w:numId="11" w16cid:durableId="1140465887">
    <w:abstractNumId w:val="16"/>
  </w:num>
  <w:num w:numId="12" w16cid:durableId="1726375247">
    <w:abstractNumId w:val="18"/>
  </w:num>
  <w:num w:numId="13" w16cid:durableId="1588995821">
    <w:abstractNumId w:val="23"/>
  </w:num>
  <w:num w:numId="14" w16cid:durableId="1739670474">
    <w:abstractNumId w:val="27"/>
  </w:num>
  <w:num w:numId="15" w16cid:durableId="276716113">
    <w:abstractNumId w:val="29"/>
  </w:num>
  <w:num w:numId="16" w16cid:durableId="1275597242">
    <w:abstractNumId w:val="26"/>
  </w:num>
  <w:num w:numId="17" w16cid:durableId="1218323405">
    <w:abstractNumId w:val="12"/>
  </w:num>
  <w:num w:numId="18" w16cid:durableId="648287552">
    <w:abstractNumId w:val="13"/>
  </w:num>
  <w:num w:numId="19" w16cid:durableId="17899254">
    <w:abstractNumId w:val="1"/>
  </w:num>
  <w:num w:numId="20" w16cid:durableId="735400232">
    <w:abstractNumId w:val="17"/>
  </w:num>
  <w:num w:numId="21" w16cid:durableId="1778212849">
    <w:abstractNumId w:val="10"/>
  </w:num>
  <w:num w:numId="22" w16cid:durableId="2006122851">
    <w:abstractNumId w:val="7"/>
  </w:num>
  <w:num w:numId="23" w16cid:durableId="187183371">
    <w:abstractNumId w:val="24"/>
  </w:num>
  <w:num w:numId="24" w16cid:durableId="167984492">
    <w:abstractNumId w:val="20"/>
  </w:num>
  <w:num w:numId="25" w16cid:durableId="904028161">
    <w:abstractNumId w:val="15"/>
  </w:num>
  <w:num w:numId="26" w16cid:durableId="1892225014">
    <w:abstractNumId w:val="5"/>
  </w:num>
  <w:num w:numId="27" w16cid:durableId="1717311077">
    <w:abstractNumId w:val="11"/>
  </w:num>
  <w:num w:numId="28" w16cid:durableId="890580908">
    <w:abstractNumId w:val="21"/>
  </w:num>
  <w:num w:numId="29" w16cid:durableId="1310672309">
    <w:abstractNumId w:val="3"/>
  </w:num>
  <w:num w:numId="30" w16cid:durableId="1841197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17B03"/>
    <w:rsid w:val="00024B1B"/>
    <w:rsid w:val="00027A27"/>
    <w:rsid w:val="00041374"/>
    <w:rsid w:val="00051EE5"/>
    <w:rsid w:val="0005251C"/>
    <w:rsid w:val="000529C5"/>
    <w:rsid w:val="000533BC"/>
    <w:rsid w:val="0005577E"/>
    <w:rsid w:val="000704A8"/>
    <w:rsid w:val="000834EC"/>
    <w:rsid w:val="00083C30"/>
    <w:rsid w:val="00084A80"/>
    <w:rsid w:val="000917FA"/>
    <w:rsid w:val="00091A0B"/>
    <w:rsid w:val="000B2BF8"/>
    <w:rsid w:val="000D1AEF"/>
    <w:rsid w:val="000E7D95"/>
    <w:rsid w:val="000F1821"/>
    <w:rsid w:val="000F2482"/>
    <w:rsid w:val="000F3980"/>
    <w:rsid w:val="000F6362"/>
    <w:rsid w:val="00100567"/>
    <w:rsid w:val="00101045"/>
    <w:rsid w:val="001030F7"/>
    <w:rsid w:val="0012011D"/>
    <w:rsid w:val="0012771E"/>
    <w:rsid w:val="001304E5"/>
    <w:rsid w:val="00131DE1"/>
    <w:rsid w:val="00142A79"/>
    <w:rsid w:val="001478CE"/>
    <w:rsid w:val="00151766"/>
    <w:rsid w:val="001570D0"/>
    <w:rsid w:val="001625F3"/>
    <w:rsid w:val="00164A09"/>
    <w:rsid w:val="0016564E"/>
    <w:rsid w:val="0016654F"/>
    <w:rsid w:val="00166A4A"/>
    <w:rsid w:val="00172A32"/>
    <w:rsid w:val="00174B55"/>
    <w:rsid w:val="001858A3"/>
    <w:rsid w:val="001901CC"/>
    <w:rsid w:val="00191234"/>
    <w:rsid w:val="001A09C1"/>
    <w:rsid w:val="001A1FB3"/>
    <w:rsid w:val="001B0287"/>
    <w:rsid w:val="001B2C36"/>
    <w:rsid w:val="001B4366"/>
    <w:rsid w:val="001D46D6"/>
    <w:rsid w:val="001D6D4B"/>
    <w:rsid w:val="001E4075"/>
    <w:rsid w:val="001E5FD1"/>
    <w:rsid w:val="001F2C3C"/>
    <w:rsid w:val="00211732"/>
    <w:rsid w:val="00214A3C"/>
    <w:rsid w:val="002170D9"/>
    <w:rsid w:val="00227697"/>
    <w:rsid w:val="00234297"/>
    <w:rsid w:val="00244AAF"/>
    <w:rsid w:val="00247DF1"/>
    <w:rsid w:val="00254CE4"/>
    <w:rsid w:val="00256BED"/>
    <w:rsid w:val="002577C4"/>
    <w:rsid w:val="002673F8"/>
    <w:rsid w:val="00274AB2"/>
    <w:rsid w:val="00282067"/>
    <w:rsid w:val="00287337"/>
    <w:rsid w:val="002945AD"/>
    <w:rsid w:val="0029554A"/>
    <w:rsid w:val="002A12A6"/>
    <w:rsid w:val="002A6340"/>
    <w:rsid w:val="002B6C97"/>
    <w:rsid w:val="002D38AE"/>
    <w:rsid w:val="002E53FD"/>
    <w:rsid w:val="002E6611"/>
    <w:rsid w:val="002F0598"/>
    <w:rsid w:val="00312BCE"/>
    <w:rsid w:val="00312D53"/>
    <w:rsid w:val="0031761D"/>
    <w:rsid w:val="00321065"/>
    <w:rsid w:val="003244B7"/>
    <w:rsid w:val="003263BC"/>
    <w:rsid w:val="00335600"/>
    <w:rsid w:val="00335B8B"/>
    <w:rsid w:val="00347017"/>
    <w:rsid w:val="003550B0"/>
    <w:rsid w:val="00360AF4"/>
    <w:rsid w:val="003620B1"/>
    <w:rsid w:val="00365C51"/>
    <w:rsid w:val="003701DB"/>
    <w:rsid w:val="00375E51"/>
    <w:rsid w:val="003848B8"/>
    <w:rsid w:val="00385049"/>
    <w:rsid w:val="00396802"/>
    <w:rsid w:val="003A2FCD"/>
    <w:rsid w:val="003B2C17"/>
    <w:rsid w:val="003C2F8A"/>
    <w:rsid w:val="003C3DEF"/>
    <w:rsid w:val="003C5B9F"/>
    <w:rsid w:val="003C765C"/>
    <w:rsid w:val="003D4E0B"/>
    <w:rsid w:val="003E018F"/>
    <w:rsid w:val="003E2759"/>
    <w:rsid w:val="003E5EA3"/>
    <w:rsid w:val="003F563A"/>
    <w:rsid w:val="003F6E05"/>
    <w:rsid w:val="00407F33"/>
    <w:rsid w:val="00410829"/>
    <w:rsid w:val="00414EF3"/>
    <w:rsid w:val="00417C81"/>
    <w:rsid w:val="00420F92"/>
    <w:rsid w:val="0042324B"/>
    <w:rsid w:val="0043059F"/>
    <w:rsid w:val="00443D62"/>
    <w:rsid w:val="00446F32"/>
    <w:rsid w:val="0046235F"/>
    <w:rsid w:val="00471F7B"/>
    <w:rsid w:val="00473456"/>
    <w:rsid w:val="0047355B"/>
    <w:rsid w:val="00477B10"/>
    <w:rsid w:val="00483C8A"/>
    <w:rsid w:val="004A3B26"/>
    <w:rsid w:val="004A780F"/>
    <w:rsid w:val="004B3FEA"/>
    <w:rsid w:val="004C4506"/>
    <w:rsid w:val="004F59AF"/>
    <w:rsid w:val="005040AE"/>
    <w:rsid w:val="00510E4B"/>
    <w:rsid w:val="00511E07"/>
    <w:rsid w:val="005363DF"/>
    <w:rsid w:val="00537AE8"/>
    <w:rsid w:val="005423DB"/>
    <w:rsid w:val="00544511"/>
    <w:rsid w:val="00546F75"/>
    <w:rsid w:val="00551342"/>
    <w:rsid w:val="00552ACE"/>
    <w:rsid w:val="00554989"/>
    <w:rsid w:val="0056238D"/>
    <w:rsid w:val="00577377"/>
    <w:rsid w:val="00577519"/>
    <w:rsid w:val="00591EC0"/>
    <w:rsid w:val="005B1419"/>
    <w:rsid w:val="005C3C1B"/>
    <w:rsid w:val="005E042E"/>
    <w:rsid w:val="005E3025"/>
    <w:rsid w:val="005F02C2"/>
    <w:rsid w:val="005F035E"/>
    <w:rsid w:val="005F4AD8"/>
    <w:rsid w:val="005F4B0A"/>
    <w:rsid w:val="00601C0E"/>
    <w:rsid w:val="0060502D"/>
    <w:rsid w:val="006335E8"/>
    <w:rsid w:val="00641E4E"/>
    <w:rsid w:val="006454D3"/>
    <w:rsid w:val="006563AE"/>
    <w:rsid w:val="006805D6"/>
    <w:rsid w:val="0068384E"/>
    <w:rsid w:val="006A0DAB"/>
    <w:rsid w:val="006B361D"/>
    <w:rsid w:val="006B4F3E"/>
    <w:rsid w:val="006B73C1"/>
    <w:rsid w:val="006D237D"/>
    <w:rsid w:val="006D5D85"/>
    <w:rsid w:val="006E5D99"/>
    <w:rsid w:val="006E6863"/>
    <w:rsid w:val="00702A3B"/>
    <w:rsid w:val="00706704"/>
    <w:rsid w:val="00710CC4"/>
    <w:rsid w:val="00712C20"/>
    <w:rsid w:val="007176E2"/>
    <w:rsid w:val="007262E8"/>
    <w:rsid w:val="0074396C"/>
    <w:rsid w:val="0074555D"/>
    <w:rsid w:val="007520B6"/>
    <w:rsid w:val="007543D8"/>
    <w:rsid w:val="00757B64"/>
    <w:rsid w:val="007629F8"/>
    <w:rsid w:val="00762BF6"/>
    <w:rsid w:val="00770C12"/>
    <w:rsid w:val="00772DD1"/>
    <w:rsid w:val="00780381"/>
    <w:rsid w:val="00792CFB"/>
    <w:rsid w:val="00797B8B"/>
    <w:rsid w:val="007A0BF5"/>
    <w:rsid w:val="007A47C2"/>
    <w:rsid w:val="007A4CBC"/>
    <w:rsid w:val="007B09F9"/>
    <w:rsid w:val="007B0EC6"/>
    <w:rsid w:val="007D1773"/>
    <w:rsid w:val="007D182B"/>
    <w:rsid w:val="007D352C"/>
    <w:rsid w:val="007E50DD"/>
    <w:rsid w:val="007F25C2"/>
    <w:rsid w:val="007F4819"/>
    <w:rsid w:val="00811612"/>
    <w:rsid w:val="00815417"/>
    <w:rsid w:val="00817D1A"/>
    <w:rsid w:val="00821830"/>
    <w:rsid w:val="00823AA2"/>
    <w:rsid w:val="00824B2F"/>
    <w:rsid w:val="0084755C"/>
    <w:rsid w:val="0085012C"/>
    <w:rsid w:val="0085242C"/>
    <w:rsid w:val="0086066A"/>
    <w:rsid w:val="00880204"/>
    <w:rsid w:val="00880A8A"/>
    <w:rsid w:val="0088100A"/>
    <w:rsid w:val="008832D9"/>
    <w:rsid w:val="00894650"/>
    <w:rsid w:val="008A2E9C"/>
    <w:rsid w:val="008A41B0"/>
    <w:rsid w:val="008B28E3"/>
    <w:rsid w:val="008B501E"/>
    <w:rsid w:val="008C08D0"/>
    <w:rsid w:val="008C479F"/>
    <w:rsid w:val="008E2A30"/>
    <w:rsid w:val="008E77E8"/>
    <w:rsid w:val="008E7A84"/>
    <w:rsid w:val="009033F9"/>
    <w:rsid w:val="00904AFE"/>
    <w:rsid w:val="00914E82"/>
    <w:rsid w:val="009152BB"/>
    <w:rsid w:val="00921C3E"/>
    <w:rsid w:val="00923FC6"/>
    <w:rsid w:val="009516A7"/>
    <w:rsid w:val="00952D36"/>
    <w:rsid w:val="0098034E"/>
    <w:rsid w:val="00981876"/>
    <w:rsid w:val="00985457"/>
    <w:rsid w:val="00986174"/>
    <w:rsid w:val="00986293"/>
    <w:rsid w:val="009907C7"/>
    <w:rsid w:val="009940EF"/>
    <w:rsid w:val="00994D80"/>
    <w:rsid w:val="009A736E"/>
    <w:rsid w:val="009B2364"/>
    <w:rsid w:val="009B4E87"/>
    <w:rsid w:val="009C1015"/>
    <w:rsid w:val="009C5E77"/>
    <w:rsid w:val="009D1A89"/>
    <w:rsid w:val="009D1AF4"/>
    <w:rsid w:val="009D2089"/>
    <w:rsid w:val="009E00BA"/>
    <w:rsid w:val="009E2296"/>
    <w:rsid w:val="009E44B4"/>
    <w:rsid w:val="009F460E"/>
    <w:rsid w:val="009F4D55"/>
    <w:rsid w:val="00A12701"/>
    <w:rsid w:val="00A17943"/>
    <w:rsid w:val="00A2451E"/>
    <w:rsid w:val="00A24649"/>
    <w:rsid w:val="00A36240"/>
    <w:rsid w:val="00A37CDC"/>
    <w:rsid w:val="00A423E7"/>
    <w:rsid w:val="00A456A7"/>
    <w:rsid w:val="00A55FC4"/>
    <w:rsid w:val="00A7228F"/>
    <w:rsid w:val="00A7704B"/>
    <w:rsid w:val="00A84B12"/>
    <w:rsid w:val="00A86504"/>
    <w:rsid w:val="00AA26A5"/>
    <w:rsid w:val="00AA678F"/>
    <w:rsid w:val="00AB1BC9"/>
    <w:rsid w:val="00AB5C85"/>
    <w:rsid w:val="00AC6A21"/>
    <w:rsid w:val="00AF5860"/>
    <w:rsid w:val="00B02D9F"/>
    <w:rsid w:val="00B13E26"/>
    <w:rsid w:val="00B144BD"/>
    <w:rsid w:val="00B14F50"/>
    <w:rsid w:val="00B23DEC"/>
    <w:rsid w:val="00B247D4"/>
    <w:rsid w:val="00B45774"/>
    <w:rsid w:val="00B46C6B"/>
    <w:rsid w:val="00B640C8"/>
    <w:rsid w:val="00B712BB"/>
    <w:rsid w:val="00B836DF"/>
    <w:rsid w:val="00B8528B"/>
    <w:rsid w:val="00B87426"/>
    <w:rsid w:val="00B93458"/>
    <w:rsid w:val="00BB00EF"/>
    <w:rsid w:val="00BB18A0"/>
    <w:rsid w:val="00BB1FD8"/>
    <w:rsid w:val="00BB22CE"/>
    <w:rsid w:val="00BB5E3D"/>
    <w:rsid w:val="00BE11D3"/>
    <w:rsid w:val="00BF113B"/>
    <w:rsid w:val="00BF6A19"/>
    <w:rsid w:val="00BF71DF"/>
    <w:rsid w:val="00C00558"/>
    <w:rsid w:val="00C02CA8"/>
    <w:rsid w:val="00C0355F"/>
    <w:rsid w:val="00C10A77"/>
    <w:rsid w:val="00C169AA"/>
    <w:rsid w:val="00C236D6"/>
    <w:rsid w:val="00C35944"/>
    <w:rsid w:val="00C4748A"/>
    <w:rsid w:val="00C50E07"/>
    <w:rsid w:val="00C52BC5"/>
    <w:rsid w:val="00C615E2"/>
    <w:rsid w:val="00C66B81"/>
    <w:rsid w:val="00C83C38"/>
    <w:rsid w:val="00C922BD"/>
    <w:rsid w:val="00CA08CC"/>
    <w:rsid w:val="00CC48E0"/>
    <w:rsid w:val="00CD7B0B"/>
    <w:rsid w:val="00CE36AD"/>
    <w:rsid w:val="00CE61C8"/>
    <w:rsid w:val="00D07D29"/>
    <w:rsid w:val="00D246C7"/>
    <w:rsid w:val="00D32DF1"/>
    <w:rsid w:val="00D34FC1"/>
    <w:rsid w:val="00D42168"/>
    <w:rsid w:val="00D46558"/>
    <w:rsid w:val="00D46887"/>
    <w:rsid w:val="00D503E4"/>
    <w:rsid w:val="00D5369B"/>
    <w:rsid w:val="00D62613"/>
    <w:rsid w:val="00D67A38"/>
    <w:rsid w:val="00D67BC5"/>
    <w:rsid w:val="00D74A3A"/>
    <w:rsid w:val="00D8358E"/>
    <w:rsid w:val="00D856B5"/>
    <w:rsid w:val="00DA2D56"/>
    <w:rsid w:val="00DA37F1"/>
    <w:rsid w:val="00DA3E20"/>
    <w:rsid w:val="00DA7754"/>
    <w:rsid w:val="00DB098A"/>
    <w:rsid w:val="00DC1138"/>
    <w:rsid w:val="00DD09DA"/>
    <w:rsid w:val="00DD642E"/>
    <w:rsid w:val="00DF06DB"/>
    <w:rsid w:val="00DF1F3C"/>
    <w:rsid w:val="00DF5BA2"/>
    <w:rsid w:val="00E1388A"/>
    <w:rsid w:val="00E16DC7"/>
    <w:rsid w:val="00E17A80"/>
    <w:rsid w:val="00E207AE"/>
    <w:rsid w:val="00E2621E"/>
    <w:rsid w:val="00E34FB4"/>
    <w:rsid w:val="00E44A36"/>
    <w:rsid w:val="00E5326B"/>
    <w:rsid w:val="00E5555A"/>
    <w:rsid w:val="00E575D4"/>
    <w:rsid w:val="00E62EF1"/>
    <w:rsid w:val="00E644A5"/>
    <w:rsid w:val="00E701DE"/>
    <w:rsid w:val="00E743B2"/>
    <w:rsid w:val="00E8004D"/>
    <w:rsid w:val="00E82BB9"/>
    <w:rsid w:val="00E8413E"/>
    <w:rsid w:val="00E91E89"/>
    <w:rsid w:val="00EB0AA2"/>
    <w:rsid w:val="00EC3762"/>
    <w:rsid w:val="00ED3397"/>
    <w:rsid w:val="00EE5919"/>
    <w:rsid w:val="00EE5D77"/>
    <w:rsid w:val="00EF1D82"/>
    <w:rsid w:val="00EF3813"/>
    <w:rsid w:val="00EF671D"/>
    <w:rsid w:val="00EF6C6D"/>
    <w:rsid w:val="00EF6ECA"/>
    <w:rsid w:val="00F01870"/>
    <w:rsid w:val="00F11C26"/>
    <w:rsid w:val="00F13316"/>
    <w:rsid w:val="00F2186F"/>
    <w:rsid w:val="00F227FF"/>
    <w:rsid w:val="00F27208"/>
    <w:rsid w:val="00F31CA4"/>
    <w:rsid w:val="00F32B7D"/>
    <w:rsid w:val="00F4023D"/>
    <w:rsid w:val="00F4416B"/>
    <w:rsid w:val="00F56E9B"/>
    <w:rsid w:val="00F60408"/>
    <w:rsid w:val="00F6237F"/>
    <w:rsid w:val="00F658B7"/>
    <w:rsid w:val="00F71DE4"/>
    <w:rsid w:val="00F741B4"/>
    <w:rsid w:val="00F82365"/>
    <w:rsid w:val="00F9013F"/>
    <w:rsid w:val="00F94518"/>
    <w:rsid w:val="00F9558E"/>
    <w:rsid w:val="00F97406"/>
    <w:rsid w:val="00FA73C8"/>
    <w:rsid w:val="00FB7FC2"/>
    <w:rsid w:val="00FC04AA"/>
    <w:rsid w:val="00FD0F7A"/>
    <w:rsid w:val="00FD2C0B"/>
    <w:rsid w:val="00FD7BC4"/>
    <w:rsid w:val="00FE3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table" w:customStyle="1" w:styleId="TableGrid1">
    <w:name w:val="Table Grid1"/>
    <w:basedOn w:val="TableNormal"/>
    <w:next w:val="TableGrid"/>
    <w:uiPriority w:val="59"/>
    <w:rsid w:val="00BB00EF"/>
    <w:rPr>
      <w:rFonts w:eastAsia="Calibri"/>
      <w:kern w:val="0"/>
      <w:sz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15E2"/>
    <w:rPr>
      <w:sz w:val="18"/>
      <w:szCs w:val="18"/>
    </w:rPr>
  </w:style>
  <w:style w:type="paragraph" w:styleId="CommentText">
    <w:name w:val="annotation text"/>
    <w:basedOn w:val="Normal"/>
    <w:link w:val="CommentTextChar"/>
    <w:uiPriority w:val="99"/>
    <w:semiHidden/>
    <w:unhideWhenUsed/>
    <w:rsid w:val="00C615E2"/>
    <w:pPr>
      <w:jc w:val="left"/>
    </w:pPr>
  </w:style>
  <w:style w:type="character" w:customStyle="1" w:styleId="CommentTextChar">
    <w:name w:val="Comment Text Char"/>
    <w:basedOn w:val="DefaultParagraphFont"/>
    <w:link w:val="CommentText"/>
    <w:uiPriority w:val="99"/>
    <w:semiHidden/>
    <w:rsid w:val="00C615E2"/>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C615E2"/>
    <w:rPr>
      <w:b/>
      <w:bCs/>
    </w:rPr>
  </w:style>
  <w:style w:type="character" w:customStyle="1" w:styleId="CommentSubjectChar">
    <w:name w:val="Comment Subject Char"/>
    <w:basedOn w:val="CommentTextChar"/>
    <w:link w:val="CommentSubject"/>
    <w:uiPriority w:val="99"/>
    <w:semiHidden/>
    <w:rsid w:val="00C615E2"/>
    <w:rPr>
      <w:rFonts w:ascii="Times New Roman" w:hAnsi="Times New Roman"/>
      <w:b/>
      <w:bCs/>
      <w:sz w:val="24"/>
    </w:rPr>
  </w:style>
  <w:style w:type="paragraph" w:styleId="Revision">
    <w:name w:val="Revision"/>
    <w:hidden/>
    <w:uiPriority w:val="99"/>
    <w:semiHidden/>
    <w:rsid w:val="007A47C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oration.npfc.int/system/files/2022-07/Chair%27s_slide_2022_06_28.pdf" TargetMode="External"/><Relationship Id="rId13" Type="http://schemas.openxmlformats.org/officeDocument/2006/relationships/hyperlink" Target="mailto:kitakado@kaiyodai.ac.jp" TargetMode="External"/><Relationship Id="rId18" Type="http://schemas.openxmlformats.org/officeDocument/2006/relationships/hyperlink" Target="mailto:miles@affrc.go.jp" TargetMode="External"/><Relationship Id="rId26" Type="http://schemas.openxmlformats.org/officeDocument/2006/relationships/hyperlink" Target="mailto:yjchang@ntu.edu.tw"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ogas@korea.kr" TargetMode="External"/><Relationship Id="rId34" Type="http://schemas.openxmlformats.org/officeDocument/2006/relationships/hyperlink" Target="mailto:vquiros@arap.gob.p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hashimoto@affrc.go.jp" TargetMode="External"/><Relationship Id="rId25" Type="http://schemas.openxmlformats.org/officeDocument/2006/relationships/hyperlink" Target="mailto:vladimir.kulik@tinro-center.ru" TargetMode="External"/><Relationship Id="rId33" Type="http://schemas.openxmlformats.org/officeDocument/2006/relationships/hyperlink" Target="mailto:rkant@arap.gob.pa" TargetMode="External"/><Relationship Id="rId38" Type="http://schemas.openxmlformats.org/officeDocument/2006/relationships/hyperlink" Target="mailto:mogawa@npfc.int" TargetMode="External"/><Relationship Id="rId2" Type="http://schemas.openxmlformats.org/officeDocument/2006/relationships/numbering" Target="numbering.xml"/><Relationship Id="rId16" Type="http://schemas.openxmlformats.org/officeDocument/2006/relationships/hyperlink" Target="mailto:oshimaka@affrc.go.jp" TargetMode="External"/><Relationship Id="rId20" Type="http://schemas.openxmlformats.org/officeDocument/2006/relationships/hyperlink" Target="mailto:shin.ichiro.nak@gmail.com" TargetMode="External"/><Relationship Id="rId29" Type="http://schemas.openxmlformats.org/officeDocument/2006/relationships/hyperlink" Target="mailto:bruce@gms.ndhu.edu.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chernienko.igor@gmail.com" TargetMode="External"/><Relationship Id="rId32" Type="http://schemas.openxmlformats.org/officeDocument/2006/relationships/hyperlink" Target="mailto:meichin.mdfc@gmail.com" TargetMode="External"/><Relationship Id="rId37" Type="http://schemas.openxmlformats.org/officeDocument/2006/relationships/hyperlink" Target="mailto:skang@npfc.in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644318716@qq.com" TargetMode="External"/><Relationship Id="rId23" Type="http://schemas.openxmlformats.org/officeDocument/2006/relationships/hyperlink" Target="mailto:oleg.katugin@tinro-center.ru" TargetMode="External"/><Relationship Id="rId28" Type="http://schemas.openxmlformats.org/officeDocument/2006/relationships/hyperlink" Target="mailto:jhenhsu@ntu.edu.tw" TargetMode="External"/><Relationship Id="rId36" Type="http://schemas.openxmlformats.org/officeDocument/2006/relationships/hyperlink" Target="mailto:azavolokin@npfc.int" TargetMode="External"/><Relationship Id="rId10" Type="http://schemas.openxmlformats.org/officeDocument/2006/relationships/footer" Target="footer1.xml"/><Relationship Id="rId19" Type="http://schemas.openxmlformats.org/officeDocument/2006/relationships/hyperlink" Target="mailto:snakatsuka@affrc.go.jp" TargetMode="External"/><Relationship Id="rId31" Type="http://schemas.openxmlformats.org/officeDocument/2006/relationships/hyperlink" Target="mailto:felipe.carvalho@noaa.go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Janelle.Curtis@dfo-mpo.gc.ca" TargetMode="External"/><Relationship Id="rId22" Type="http://schemas.openxmlformats.org/officeDocument/2006/relationships/hyperlink" Target="mailto:roundsea@korea.kr" TargetMode="External"/><Relationship Id="rId27" Type="http://schemas.openxmlformats.org/officeDocument/2006/relationships/hyperlink" Target="mailto:chiangdon@ofdc.org.tw" TargetMode="External"/><Relationship Id="rId30" Type="http://schemas.openxmlformats.org/officeDocument/2006/relationships/hyperlink" Target="mailto:fan@ofdc.org.tw" TargetMode="External"/><Relationship Id="rId35" Type="http://schemas.openxmlformats.org/officeDocument/2006/relationships/hyperlink" Target="mailto:larryjacobson6@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075E7-76E5-4437-91C5-F7220E39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1798</Words>
  <Characters>10255</Characters>
  <Application>Microsoft Office Word</Application>
  <DocSecurity>0</DocSecurity>
  <Lines>85</Lines>
  <Paragraphs>24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4</cp:revision>
  <cp:lastPrinted>2021-03-30T04:44:00Z</cp:lastPrinted>
  <dcterms:created xsi:type="dcterms:W3CDTF">2022-07-05T03:33:00Z</dcterms:created>
  <dcterms:modified xsi:type="dcterms:W3CDTF">2022-08-01T06:26:00Z</dcterms:modified>
</cp:coreProperties>
</file>